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="00B657B1" w:rsidRPr="00B657B1">
        <w:rPr>
          <w:rFonts w:ascii="Times New Roman" w:hAnsi="Times New Roman" w:cs="Times New Roman"/>
          <w:b/>
          <w:sz w:val="26"/>
          <w:szCs w:val="26"/>
        </w:rPr>
        <w:t xml:space="preserve">Администрация (исполнительно-распорядительный орган) сельского поселения «Деревня Погореловка» </w:t>
      </w:r>
      <w:r w:rsidR="00B657B1" w:rsidRPr="00B657B1">
        <w:rPr>
          <w:rFonts w:ascii="Times New Roman" w:hAnsi="Times New Roman" w:cs="Times New Roman"/>
          <w:sz w:val="26"/>
          <w:szCs w:val="26"/>
        </w:rPr>
        <w:t>(далее – орган поселения), в лице Главы администрации сельского поселения Авериной Людмилы Григорьевны, действующей на основании Устава,</w:t>
      </w:r>
      <w:r w:rsidR="00CE1A44" w:rsidRPr="00BB7000">
        <w:rPr>
          <w:rFonts w:ascii="Times New Roman" w:hAnsi="Times New Roman" w:cs="Times New Roman"/>
          <w:sz w:val="26"/>
          <w:szCs w:val="26"/>
        </w:rPr>
        <w:t xml:space="preserve">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B657B1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657B1">
        <w:rPr>
          <w:rFonts w:ascii="Times New Roman" w:hAnsi="Times New Roman" w:cs="Times New Roman"/>
          <w:b/>
          <w:sz w:val="26"/>
          <w:szCs w:val="26"/>
        </w:rPr>
        <w:t>2103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B657B1">
        <w:rPr>
          <w:rFonts w:ascii="Times New Roman" w:hAnsi="Times New Roman" w:cs="Times New Roman"/>
          <w:b/>
          <w:sz w:val="26"/>
          <w:szCs w:val="26"/>
        </w:rPr>
        <w:t>755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00 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B657B1">
        <w:rPr>
          <w:rFonts w:ascii="Times New Roman" w:hAnsi="Times New Roman" w:cs="Times New Roman"/>
          <w:b/>
          <w:sz w:val="26"/>
          <w:szCs w:val="26"/>
        </w:rPr>
        <w:t>134800</w:t>
      </w:r>
      <w:r w:rsidR="005B2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B657B1" w:rsidRPr="00B657B1" w:rsidRDefault="00B657B1" w:rsidP="00B657B1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7B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 сельского поселения «Деревня Погореловка»</w:t>
      </w:r>
      <w:bookmarkStart w:id="0" w:name="_GoBack"/>
      <w:bookmarkEnd w:id="0"/>
    </w:p>
    <w:p w:rsidR="00B657B1" w:rsidRPr="00B657B1" w:rsidRDefault="00B657B1" w:rsidP="00B657B1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7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 поселения                  _____________Л.Г. Аверина</w:t>
      </w:r>
    </w:p>
    <w:p w:rsidR="00B657B1" w:rsidRPr="00B657B1" w:rsidRDefault="00B657B1" w:rsidP="00B657B1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BB7000">
      <w:pPr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D0969"/>
    <w:rsid w:val="00214FCF"/>
    <w:rsid w:val="00287841"/>
    <w:rsid w:val="002D007E"/>
    <w:rsid w:val="00350C9D"/>
    <w:rsid w:val="004B5C42"/>
    <w:rsid w:val="004F3AB1"/>
    <w:rsid w:val="005B283E"/>
    <w:rsid w:val="005F688D"/>
    <w:rsid w:val="006F42AA"/>
    <w:rsid w:val="00751AE7"/>
    <w:rsid w:val="0079390A"/>
    <w:rsid w:val="007D3DF1"/>
    <w:rsid w:val="007E3987"/>
    <w:rsid w:val="00841B3E"/>
    <w:rsid w:val="00933544"/>
    <w:rsid w:val="009E7DEE"/>
    <w:rsid w:val="00A42F29"/>
    <w:rsid w:val="00A7119D"/>
    <w:rsid w:val="00AF0910"/>
    <w:rsid w:val="00B657B1"/>
    <w:rsid w:val="00B82573"/>
    <w:rsid w:val="00B916E1"/>
    <w:rsid w:val="00BB7000"/>
    <w:rsid w:val="00CE1A44"/>
    <w:rsid w:val="00CE77AA"/>
    <w:rsid w:val="00D52AA2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2020-05-06T09:26:00Z</dcterms:created>
  <dcterms:modified xsi:type="dcterms:W3CDTF">2020-05-06T09:26:00Z</dcterms:modified>
</cp:coreProperties>
</file>