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1B7C54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4B5551" w:rsidRDefault="007179DA" w:rsidP="00590E0B">
      <w:pPr>
        <w:pStyle w:val="a3"/>
        <w:jc w:val="both"/>
        <w:rPr>
          <w:rFonts w:ascii="Times New Roman" w:hAnsi="Times New Roman"/>
          <w:b w:val="0"/>
          <w:sz w:val="30"/>
          <w:szCs w:val="30"/>
          <w:u w:val="single"/>
        </w:rPr>
      </w:pPr>
      <w:r w:rsidRPr="004B5551">
        <w:rPr>
          <w:rFonts w:ascii="Times New Roman" w:hAnsi="Times New Roman"/>
          <w:b w:val="0"/>
          <w:sz w:val="30"/>
          <w:szCs w:val="30"/>
        </w:rPr>
        <w:t>«</w:t>
      </w:r>
      <w:r w:rsidR="002E29A9" w:rsidRPr="004B5551">
        <w:rPr>
          <w:rFonts w:ascii="Times New Roman" w:hAnsi="Times New Roman"/>
          <w:b w:val="0"/>
          <w:sz w:val="30"/>
          <w:szCs w:val="30"/>
        </w:rPr>
        <w:t xml:space="preserve"> </w:t>
      </w:r>
      <w:r w:rsidR="004B5551" w:rsidRPr="004B5551">
        <w:rPr>
          <w:rFonts w:ascii="Times New Roman" w:hAnsi="Times New Roman"/>
          <w:b w:val="0"/>
          <w:sz w:val="30"/>
          <w:szCs w:val="30"/>
          <w:u w:val="single"/>
        </w:rPr>
        <w:t>16</w:t>
      </w:r>
      <w:r w:rsidR="002E29A9" w:rsidRPr="004B5551">
        <w:rPr>
          <w:rFonts w:ascii="Times New Roman" w:hAnsi="Times New Roman"/>
          <w:b w:val="0"/>
          <w:sz w:val="30"/>
          <w:szCs w:val="30"/>
        </w:rPr>
        <w:t xml:space="preserve"> </w:t>
      </w:r>
      <w:r w:rsidRPr="004B5551">
        <w:rPr>
          <w:rFonts w:ascii="Times New Roman" w:hAnsi="Times New Roman"/>
          <w:b w:val="0"/>
          <w:sz w:val="30"/>
          <w:szCs w:val="30"/>
        </w:rPr>
        <w:t>»</w:t>
      </w:r>
      <w:r w:rsidRPr="004B5551">
        <w:rPr>
          <w:rFonts w:ascii="Times New Roman" w:hAnsi="Times New Roman"/>
          <w:b w:val="0"/>
          <w:sz w:val="30"/>
          <w:szCs w:val="30"/>
          <w:u w:val="single"/>
        </w:rPr>
        <w:t xml:space="preserve"> </w:t>
      </w:r>
      <w:r w:rsidR="004B5551" w:rsidRPr="004B5551">
        <w:rPr>
          <w:rFonts w:ascii="Times New Roman" w:hAnsi="Times New Roman"/>
          <w:b w:val="0"/>
          <w:sz w:val="30"/>
          <w:szCs w:val="30"/>
          <w:u w:val="single"/>
        </w:rPr>
        <w:t>марта</w:t>
      </w:r>
      <w:r w:rsidR="004B5551" w:rsidRPr="004B5551">
        <w:rPr>
          <w:rFonts w:ascii="Times New Roman" w:hAnsi="Times New Roman"/>
          <w:b w:val="0"/>
          <w:sz w:val="30"/>
          <w:szCs w:val="30"/>
        </w:rPr>
        <w:t xml:space="preserve"> </w:t>
      </w:r>
      <w:r w:rsidRPr="004B5551">
        <w:rPr>
          <w:rFonts w:ascii="Times New Roman" w:hAnsi="Times New Roman"/>
          <w:b w:val="0"/>
          <w:sz w:val="30"/>
          <w:szCs w:val="30"/>
        </w:rPr>
        <w:t>20</w:t>
      </w:r>
      <w:r w:rsidR="00A6536A" w:rsidRPr="004B5551">
        <w:rPr>
          <w:rFonts w:ascii="Times New Roman" w:hAnsi="Times New Roman"/>
          <w:b w:val="0"/>
          <w:sz w:val="30"/>
          <w:szCs w:val="30"/>
        </w:rPr>
        <w:t>20</w:t>
      </w:r>
      <w:r w:rsidRPr="004B5551">
        <w:rPr>
          <w:rFonts w:ascii="Times New Roman" w:hAnsi="Times New Roman"/>
          <w:b w:val="0"/>
          <w:sz w:val="30"/>
          <w:szCs w:val="30"/>
        </w:rPr>
        <w:t xml:space="preserve">г.                                                </w:t>
      </w:r>
      <w:r w:rsidR="007E1D91" w:rsidRPr="004B5551">
        <w:rPr>
          <w:rFonts w:ascii="Times New Roman" w:hAnsi="Times New Roman"/>
          <w:b w:val="0"/>
          <w:sz w:val="30"/>
          <w:szCs w:val="30"/>
        </w:rPr>
        <w:t xml:space="preserve">     </w:t>
      </w:r>
      <w:r w:rsidR="00A6536A" w:rsidRPr="004B5551">
        <w:rPr>
          <w:rFonts w:ascii="Times New Roman" w:hAnsi="Times New Roman"/>
          <w:b w:val="0"/>
          <w:sz w:val="30"/>
          <w:szCs w:val="30"/>
        </w:rPr>
        <w:t xml:space="preserve">  </w:t>
      </w:r>
      <w:r w:rsidRPr="004B5551">
        <w:rPr>
          <w:rFonts w:ascii="Times New Roman" w:hAnsi="Times New Roman"/>
          <w:b w:val="0"/>
          <w:sz w:val="30"/>
          <w:szCs w:val="30"/>
        </w:rPr>
        <w:t xml:space="preserve">  </w:t>
      </w:r>
      <w:r w:rsidR="003A45E3" w:rsidRPr="004B5551">
        <w:rPr>
          <w:rFonts w:ascii="Times New Roman" w:hAnsi="Times New Roman"/>
          <w:b w:val="0"/>
          <w:sz w:val="30"/>
          <w:szCs w:val="30"/>
        </w:rPr>
        <w:t xml:space="preserve"> </w:t>
      </w:r>
      <w:r w:rsidR="004B5551" w:rsidRPr="004B5551">
        <w:rPr>
          <w:rFonts w:ascii="Times New Roman" w:hAnsi="Times New Roman"/>
          <w:b w:val="0"/>
          <w:sz w:val="30"/>
          <w:szCs w:val="30"/>
        </w:rPr>
        <w:t xml:space="preserve">        </w:t>
      </w:r>
      <w:r w:rsidR="003A45E3" w:rsidRPr="004B5551">
        <w:rPr>
          <w:rFonts w:ascii="Times New Roman" w:hAnsi="Times New Roman"/>
          <w:b w:val="0"/>
          <w:sz w:val="30"/>
          <w:szCs w:val="30"/>
        </w:rPr>
        <w:t xml:space="preserve">     </w:t>
      </w:r>
      <w:r w:rsidRPr="004B5551">
        <w:rPr>
          <w:rFonts w:ascii="Times New Roman" w:hAnsi="Times New Roman"/>
          <w:b w:val="0"/>
          <w:sz w:val="30"/>
          <w:szCs w:val="30"/>
        </w:rPr>
        <w:t xml:space="preserve"> № </w:t>
      </w:r>
      <w:r w:rsidR="003A45E3" w:rsidRPr="004B5551">
        <w:rPr>
          <w:rFonts w:ascii="Times New Roman" w:hAnsi="Times New Roman"/>
          <w:b w:val="0"/>
          <w:sz w:val="30"/>
          <w:szCs w:val="30"/>
        </w:rPr>
        <w:t xml:space="preserve"> </w:t>
      </w:r>
      <w:r w:rsidR="003A45E3" w:rsidRPr="004B5551">
        <w:rPr>
          <w:rFonts w:ascii="Times New Roman" w:hAnsi="Times New Roman"/>
          <w:b w:val="0"/>
          <w:sz w:val="30"/>
          <w:szCs w:val="30"/>
          <w:u w:val="single"/>
        </w:rPr>
        <w:t xml:space="preserve"> </w:t>
      </w:r>
      <w:r w:rsidR="004B5551" w:rsidRPr="004B5551">
        <w:rPr>
          <w:rFonts w:ascii="Times New Roman" w:hAnsi="Times New Roman"/>
          <w:b w:val="0"/>
          <w:sz w:val="30"/>
          <w:szCs w:val="30"/>
          <w:u w:val="single"/>
        </w:rPr>
        <w:t>204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DB7401">
        <w:tc>
          <w:tcPr>
            <w:tcW w:w="5353" w:type="dxa"/>
          </w:tcPr>
          <w:p w:rsidR="006B3D1E" w:rsidRPr="005A228F" w:rsidRDefault="007E1D91" w:rsidP="00A6536A">
            <w:pPr>
              <w:tabs>
                <w:tab w:val="left" w:pos="9923"/>
              </w:tabs>
              <w:spacing w:line="240" w:lineRule="auto"/>
              <w:ind w:right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6536A">
              <w:rPr>
                <w:rFonts w:ascii="Times New Roman" w:hAnsi="Times New Roman"/>
                <w:b/>
                <w:sz w:val="28"/>
                <w:szCs w:val="28"/>
              </w:rPr>
              <w:t>б утверждении муниципальной программы «Развитие дорожного хозяйства в муниципальном районе «Перемышльский район»</w:t>
            </w: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Default="006B3D1E" w:rsidP="006B3D1E">
      <w:pPr>
        <w:spacing w:after="0"/>
        <w:jc w:val="both"/>
      </w:pPr>
    </w:p>
    <w:p w:rsidR="005A228F" w:rsidRPr="0092021E" w:rsidRDefault="00A6536A" w:rsidP="003817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5A228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5A228F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</w:t>
      </w:r>
      <w:r w:rsidR="005A228F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«Перемышльский район» от </w:t>
      </w:r>
      <w:r>
        <w:rPr>
          <w:rFonts w:ascii="Times New Roman" w:hAnsi="Times New Roman"/>
          <w:sz w:val="28"/>
          <w:szCs w:val="28"/>
        </w:rPr>
        <w:t>11 октября 2019 года</w:t>
      </w:r>
      <w:r w:rsidR="005A22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745</w:t>
      </w:r>
      <w:r w:rsidR="005A228F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Перемышльский район», а также в целях модернизации и развития сети автомобильных дорог общего пользования местного значения на территории муниципального района «Перемышльский район» в соответствии с приоритетными направлениями развития района и повышения транспортно-эксплуатационных характеристик дорожной сети муниципального района «Перемышльский район», администрация муниципального района</w:t>
      </w:r>
    </w:p>
    <w:p w:rsidR="005A228F" w:rsidRPr="00322591" w:rsidRDefault="005A228F" w:rsidP="003817F8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92021E">
        <w:rPr>
          <w:rFonts w:ascii="Times New Roman" w:hAnsi="Times New Roman"/>
          <w:b/>
          <w:sz w:val="28"/>
          <w:szCs w:val="28"/>
        </w:rPr>
        <w:t>ПОСТАНОВЛЯЕТ:</w:t>
      </w:r>
    </w:p>
    <w:p w:rsidR="005A228F" w:rsidRPr="00A6536A" w:rsidRDefault="00A6536A" w:rsidP="003817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5A228F">
        <w:rPr>
          <w:rFonts w:ascii="Times New Roman" w:hAnsi="Times New Roman"/>
          <w:sz w:val="28"/>
          <w:szCs w:val="28"/>
        </w:rPr>
        <w:t xml:space="preserve"> муниципальную программу «Развитие дорожного хозяйства в муниципальном районе «Перемышльский район» (прилагается).</w:t>
      </w:r>
    </w:p>
    <w:p w:rsidR="00A6536A" w:rsidRPr="00A6536A" w:rsidRDefault="00A6536A" w:rsidP="003817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от </w:t>
      </w:r>
      <w:r w:rsidRPr="00A6536A">
        <w:rPr>
          <w:rFonts w:ascii="Times New Roman" w:hAnsi="Times New Roman"/>
          <w:sz w:val="28"/>
          <w:szCs w:val="28"/>
        </w:rPr>
        <w:t>21.11.2013 года № 1541 «Об утверждении муниципальной программы «Развитие дорожного хозяйства в муниципальном районе «Перемышльский район» на 2014-2021 годы»</w:t>
      </w:r>
    </w:p>
    <w:p w:rsidR="005A228F" w:rsidRPr="007E60BE" w:rsidRDefault="005A228F" w:rsidP="003817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b/>
          <w:sz w:val="28"/>
        </w:rPr>
      </w:pPr>
      <w:r w:rsidRPr="007E60B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</w:t>
      </w:r>
      <w:r>
        <w:rPr>
          <w:rFonts w:ascii="Times New Roman" w:hAnsi="Times New Roman"/>
          <w:sz w:val="28"/>
          <w:szCs w:val="28"/>
        </w:rPr>
        <w:lastRenderedPageBreak/>
        <w:t xml:space="preserve">опубликования </w:t>
      </w:r>
      <w:r w:rsidR="00A6536A">
        <w:rPr>
          <w:rFonts w:ascii="Times New Roman" w:hAnsi="Times New Roman"/>
          <w:sz w:val="28"/>
          <w:szCs w:val="28"/>
        </w:rPr>
        <w:t>и распространяется на правоотношения, возникшие с 1 января 2020 года.</w:t>
      </w:r>
    </w:p>
    <w:p w:rsidR="005A228F" w:rsidRPr="007E60BE" w:rsidRDefault="005A228F" w:rsidP="003817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6536A">
        <w:rPr>
          <w:rFonts w:ascii="Times New Roman" w:hAnsi="Times New Roman"/>
          <w:sz w:val="28"/>
          <w:szCs w:val="28"/>
        </w:rPr>
        <w:t xml:space="preserve">Лодыгина Л.С. - </w:t>
      </w:r>
      <w:r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</w:t>
      </w:r>
      <w:r w:rsidR="00A6536A">
        <w:rPr>
          <w:rFonts w:ascii="Times New Roman" w:hAnsi="Times New Roman"/>
          <w:sz w:val="28"/>
          <w:szCs w:val="28"/>
        </w:rPr>
        <w:t>.</w:t>
      </w:r>
    </w:p>
    <w:p w:rsidR="007E26D1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DD4C25" w:rsidRPr="006B3D1E">
        <w:rPr>
          <w:rFonts w:ascii="Times New Roman" w:hAnsi="Times New Roman"/>
          <w:b/>
          <w:sz w:val="28"/>
          <w:szCs w:val="28"/>
        </w:rPr>
        <w:t>а</w:t>
      </w:r>
      <w:r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4C25" w:rsidRPr="006B3D1E">
        <w:rPr>
          <w:rFonts w:ascii="Times New Roman" w:hAnsi="Times New Roman"/>
          <w:b/>
          <w:sz w:val="28"/>
          <w:szCs w:val="28"/>
        </w:rPr>
        <w:t>Н.В.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055C2"/>
    <w:multiLevelType w:val="hybridMultilevel"/>
    <w:tmpl w:val="726AD30E"/>
    <w:lvl w:ilvl="0" w:tplc="73E47B42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B7C54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17F8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45E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551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28F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47E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E7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1D91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536A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3762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BA3"/>
    <w:rsid w:val="00F956DF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2020-03-19T06:27:00Z</cp:lastPrinted>
  <dcterms:created xsi:type="dcterms:W3CDTF">2020-03-19T06:27:00Z</dcterms:created>
  <dcterms:modified xsi:type="dcterms:W3CDTF">2020-03-19T06:27:00Z</dcterms:modified>
</cp:coreProperties>
</file>