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91" w:rsidRDefault="00D34570">
      <w:pPr>
        <w:shd w:val="clear" w:color="auto" w:fill="FFFFFF"/>
        <w:spacing w:line="278" w:lineRule="exact"/>
        <w:ind w:left="259"/>
        <w:jc w:val="center"/>
      </w:pPr>
      <w:r>
        <w:rPr>
          <w:rFonts w:eastAsia="Times New Roman"/>
          <w:b/>
          <w:bCs/>
          <w:sz w:val="24"/>
          <w:szCs w:val="24"/>
        </w:rPr>
        <w:t>СОГЛАШЕНИЕ</w:t>
      </w:r>
    </w:p>
    <w:p w:rsidR="002F7491" w:rsidRDefault="00D34570">
      <w:pPr>
        <w:shd w:val="clear" w:color="auto" w:fill="FFFFFF"/>
        <w:spacing w:line="278" w:lineRule="exact"/>
        <w:ind w:left="250"/>
        <w:jc w:val="center"/>
      </w:pPr>
      <w:r>
        <w:rPr>
          <w:rFonts w:eastAsia="Times New Roman"/>
          <w:b/>
          <w:bCs/>
          <w:sz w:val="24"/>
          <w:szCs w:val="24"/>
        </w:rPr>
        <w:t>между органами местного самоуправления муниципального района</w:t>
      </w:r>
    </w:p>
    <w:p w:rsidR="002F7491" w:rsidRDefault="00D34570">
      <w:pPr>
        <w:shd w:val="clear" w:color="auto" w:fill="FFFFFF"/>
        <w:spacing w:line="278" w:lineRule="exact"/>
        <w:ind w:left="259"/>
        <w:jc w:val="center"/>
      </w:pPr>
      <w:r>
        <w:rPr>
          <w:rFonts w:eastAsia="Times New Roman"/>
          <w:b/>
          <w:bCs/>
          <w:sz w:val="24"/>
          <w:szCs w:val="24"/>
        </w:rPr>
        <w:t>«Перемышльский район» и органами местного самоуправления сельских</w:t>
      </w:r>
    </w:p>
    <w:p w:rsidR="002F7491" w:rsidRDefault="00D34570">
      <w:pPr>
        <w:shd w:val="clear" w:color="auto" w:fill="FFFFFF"/>
        <w:ind w:left="269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поселений, входящих в состав муниципального района «Перемышльский район»</w:t>
      </w:r>
    </w:p>
    <w:p w:rsidR="00D22420" w:rsidRDefault="00D22420">
      <w:pPr>
        <w:shd w:val="clear" w:color="auto" w:fill="FFFFFF"/>
        <w:ind w:left="269"/>
        <w:jc w:val="center"/>
      </w:pPr>
    </w:p>
    <w:p w:rsidR="00D22420" w:rsidRPr="00D22420" w:rsidRDefault="00D22420" w:rsidP="00D22420">
      <w:pPr>
        <w:shd w:val="clear" w:color="auto" w:fill="FFFFFF"/>
        <w:ind w:left="269"/>
        <w:jc w:val="right"/>
        <w:rPr>
          <w:sz w:val="24"/>
          <w:szCs w:val="24"/>
        </w:rPr>
      </w:pPr>
      <w:r w:rsidRPr="00D22420">
        <w:rPr>
          <w:sz w:val="24"/>
          <w:szCs w:val="24"/>
        </w:rPr>
        <w:t>01 января 2021г.</w:t>
      </w:r>
    </w:p>
    <w:p w:rsidR="002F7491" w:rsidRDefault="00D34570" w:rsidP="00D22420">
      <w:pPr>
        <w:shd w:val="clear" w:color="auto" w:fill="FFFFFF"/>
        <w:tabs>
          <w:tab w:val="left" w:pos="6528"/>
          <w:tab w:val="left" w:pos="7363"/>
        </w:tabs>
        <w:spacing w:before="298" w:line="269" w:lineRule="exact"/>
        <w:ind w:right="28" w:firstLine="567"/>
        <w:jc w:val="both"/>
      </w:pPr>
      <w:r w:rsidRPr="00D22420">
        <w:rPr>
          <w:rFonts w:eastAsia="Times New Roman"/>
          <w:sz w:val="24"/>
          <w:szCs w:val="24"/>
        </w:rPr>
        <w:t>Администрация (исполнительно-распорядительный</w:t>
      </w:r>
      <w:r>
        <w:rPr>
          <w:rFonts w:eastAsia="Times New Roman"/>
          <w:sz w:val="24"/>
          <w:szCs w:val="24"/>
        </w:rPr>
        <w:t xml:space="preserve"> орган) муниципального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района «Перемышльский район» (далее - орган района), в лице Главы администрации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муниципального района Бадеевой Надежды Васильевны, действующей на 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 муниципального района, с одной стороны, и Администрация (исполнительно-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распорядительный орган) сельского поселения «Село Ахлебинино»,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сельского поселения Новиковой Веры Александровны, действующей 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сельского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поселения «Село </w:t>
      </w:r>
      <w:proofErr w:type="spellStart"/>
      <w:r>
        <w:rPr>
          <w:rFonts w:eastAsia="Times New Roman"/>
          <w:sz w:val="24"/>
          <w:szCs w:val="24"/>
        </w:rPr>
        <w:t>Борищево</w:t>
      </w:r>
      <w:proofErr w:type="spellEnd"/>
      <w:r>
        <w:rPr>
          <w:rFonts w:eastAsia="Times New Roman"/>
          <w:sz w:val="24"/>
          <w:szCs w:val="24"/>
        </w:rPr>
        <w:t>», в лице Главы администрации сельского поселения Пикиной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Надежды Ивановны, действующей на основании Устава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1"/>
          <w:sz w:val="24"/>
          <w:szCs w:val="24"/>
        </w:rPr>
        <w:t>, Администрация (исполнительно-</w:t>
      </w:r>
      <w:r>
        <w:rPr>
          <w:rFonts w:eastAsia="Times New Roman"/>
          <w:sz w:val="24"/>
          <w:szCs w:val="24"/>
        </w:rPr>
        <w:t>распорядительный орган) сельского поселения «Деревня Большие Козлы»,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sz w:val="24"/>
          <w:szCs w:val="24"/>
        </w:rPr>
        <w:t>Клопова</w:t>
      </w:r>
      <w:proofErr w:type="spellEnd"/>
      <w:r>
        <w:rPr>
          <w:rFonts w:eastAsia="Times New Roman"/>
          <w:sz w:val="24"/>
          <w:szCs w:val="24"/>
        </w:rPr>
        <w:t xml:space="preserve"> Павла Сергеевича,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 поселения « Деревня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Горки», в лице Главы администрации Суховой Галины Александровны, действующей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 основании Устава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1"/>
          <w:sz w:val="24"/>
          <w:szCs w:val="24"/>
        </w:rPr>
        <w:t>,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поселения «Село </w:t>
      </w:r>
      <w:proofErr w:type="spellStart"/>
      <w:r>
        <w:rPr>
          <w:rFonts w:eastAsia="Times New Roman"/>
          <w:sz w:val="24"/>
          <w:szCs w:val="24"/>
        </w:rPr>
        <w:t>Гремячево</w:t>
      </w:r>
      <w:proofErr w:type="spellEnd"/>
      <w:r>
        <w:rPr>
          <w:rFonts w:eastAsia="Times New Roman"/>
          <w:sz w:val="24"/>
          <w:szCs w:val="24"/>
        </w:rPr>
        <w:t>», в лице Главы администрации Левицкой Татьяны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Алексеевны,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сельского поселения « Деревня Григоровское»,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Лодыгиной Ирины Ивановны, действующей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Администрация (исполнительно-распорядительный орган) сельского поселения «Село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Ильинское», в лице Главы администрации </w:t>
      </w:r>
      <w:r w:rsidR="00D22420">
        <w:rPr>
          <w:rFonts w:eastAsia="Times New Roman"/>
          <w:spacing w:val="-1"/>
          <w:sz w:val="24"/>
          <w:szCs w:val="24"/>
        </w:rPr>
        <w:t>Бирюкова Михаила Вячеславовича</w:t>
      </w:r>
      <w:r>
        <w:rPr>
          <w:rFonts w:eastAsia="Times New Roman"/>
          <w:spacing w:val="-1"/>
          <w:sz w:val="24"/>
          <w:szCs w:val="24"/>
        </w:rPr>
        <w:t>, действующе</w:t>
      </w:r>
      <w:r w:rsidR="00D22420">
        <w:rPr>
          <w:rFonts w:eastAsia="Times New Roman"/>
          <w:spacing w:val="-1"/>
          <w:sz w:val="24"/>
          <w:szCs w:val="24"/>
        </w:rPr>
        <w:t xml:space="preserve">го </w:t>
      </w:r>
      <w:r>
        <w:rPr>
          <w:rFonts w:eastAsia="Times New Roman"/>
          <w:sz w:val="24"/>
          <w:szCs w:val="24"/>
        </w:rPr>
        <w:t>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«Село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Калужская Опытная Сельскохозяйственная Станция», в лице Главы администрации</w:t>
      </w:r>
      <w:r w:rsidR="007817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сельского поселения Иванова Владимира Николаевича, действующего </w:t>
      </w:r>
      <w:r w:rsidRPr="00D22420">
        <w:rPr>
          <w:rFonts w:eastAsia="Times New Roman"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сельского поселения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«Село Корекозево», в лице Главы администрации сельского поселения Дроздова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Владимира Владимировича,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(исполнительно-распорядительный орган) сельского поселения «Село </w:t>
      </w:r>
      <w:proofErr w:type="spellStart"/>
      <w:r>
        <w:rPr>
          <w:rFonts w:eastAsia="Times New Roman"/>
          <w:sz w:val="24"/>
          <w:szCs w:val="24"/>
        </w:rPr>
        <w:t>Макарово</w:t>
      </w:r>
      <w:proofErr w:type="spellEnd"/>
      <w:r>
        <w:rPr>
          <w:rFonts w:eastAsia="Times New Roman"/>
          <w:sz w:val="24"/>
          <w:szCs w:val="24"/>
        </w:rPr>
        <w:t>», в лице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Главы администрации сельского поселения Ефремовой Людмилы Валентиновны,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орган) сельского поселения «Деревня Песочня», в лице Главы администрации сельского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поселения Кондратюк Валентины Петровны,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Администрация (исполнительно-распорядительный орган) муниципального образования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сельское поселение «Село Перемышль», в лице Главы администрации сельского поселения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 w:rsidR="00D22420">
        <w:rPr>
          <w:rFonts w:eastAsia="Times New Roman"/>
          <w:spacing w:val="-1"/>
          <w:sz w:val="24"/>
          <w:szCs w:val="24"/>
        </w:rPr>
        <w:t>Капустина Александра Николаевича</w:t>
      </w:r>
      <w:r>
        <w:rPr>
          <w:rFonts w:eastAsia="Times New Roman"/>
          <w:spacing w:val="-1"/>
          <w:sz w:val="24"/>
          <w:szCs w:val="24"/>
        </w:rPr>
        <w:t>, действующего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основании Устава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2"/>
          <w:sz w:val="24"/>
          <w:szCs w:val="24"/>
        </w:rPr>
        <w:t>,</w:t>
      </w:r>
      <w:r w:rsidR="00D22420">
        <w:t xml:space="preserve"> </w:t>
      </w:r>
      <w:r>
        <w:rPr>
          <w:rFonts w:eastAsia="Times New Roman"/>
          <w:sz w:val="24"/>
          <w:szCs w:val="24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eastAsia="Times New Roman"/>
          <w:spacing w:val="-2"/>
          <w:sz w:val="24"/>
          <w:szCs w:val="24"/>
        </w:rPr>
        <w:t xml:space="preserve">Покровское», в лице Главы администрации сельского поселения Осипова Станислава </w:t>
      </w:r>
      <w:r>
        <w:rPr>
          <w:rFonts w:eastAsia="Times New Roman"/>
          <w:sz w:val="24"/>
          <w:szCs w:val="24"/>
        </w:rPr>
        <w:t>Вячеславовича,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, Администрация (исполнительно-распорядительный орган) сельского поселения «Деревня Погореловка», в лице Главы администрации </w:t>
      </w:r>
      <w:proofErr w:type="spellStart"/>
      <w:r>
        <w:rPr>
          <w:rFonts w:eastAsia="Times New Roman"/>
          <w:sz w:val="24"/>
          <w:szCs w:val="24"/>
        </w:rPr>
        <w:t>Авериной</w:t>
      </w:r>
      <w:proofErr w:type="spellEnd"/>
      <w:r>
        <w:rPr>
          <w:rFonts w:eastAsia="Times New Roman"/>
          <w:sz w:val="24"/>
          <w:szCs w:val="24"/>
        </w:rPr>
        <w:t xml:space="preserve"> Людмилы Григорьевны,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, Администрация (исполнительно-распорядительный орган) сельского поселения «Деревня Сильково», в лице Главы администрации сельского поселения </w:t>
      </w:r>
      <w:proofErr w:type="spellStart"/>
      <w:r>
        <w:rPr>
          <w:rFonts w:eastAsia="Times New Roman"/>
          <w:sz w:val="24"/>
          <w:szCs w:val="24"/>
        </w:rPr>
        <w:t>Пекличева</w:t>
      </w:r>
      <w:proofErr w:type="spellEnd"/>
      <w:r>
        <w:rPr>
          <w:rFonts w:eastAsia="Times New Roman"/>
          <w:sz w:val="24"/>
          <w:szCs w:val="24"/>
        </w:rPr>
        <w:t xml:space="preserve"> Владимира Ильича,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, Администрация (исполнительно-распорядительный орган) сельского поселения «Деревня Хотисино», в лице Главы администрации сельского поселения </w:t>
      </w:r>
      <w:proofErr w:type="spellStart"/>
      <w:r>
        <w:rPr>
          <w:rFonts w:eastAsia="Times New Roman"/>
          <w:sz w:val="24"/>
          <w:szCs w:val="24"/>
        </w:rPr>
        <w:t>Поштару</w:t>
      </w:r>
      <w:proofErr w:type="spellEnd"/>
      <w:r>
        <w:rPr>
          <w:rFonts w:eastAsia="Times New Roman"/>
          <w:sz w:val="24"/>
          <w:szCs w:val="24"/>
        </w:rPr>
        <w:t xml:space="preserve"> Ивана Афанасьевича,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(</w:t>
      </w:r>
      <w:r w:rsidR="00D22420">
        <w:rPr>
          <w:rFonts w:eastAsia="Times New Roman"/>
          <w:sz w:val="24"/>
          <w:szCs w:val="24"/>
        </w:rPr>
        <w:t xml:space="preserve"> именуемые </w:t>
      </w:r>
      <w:r>
        <w:rPr>
          <w:rFonts w:eastAsia="Times New Roman"/>
          <w:sz w:val="24"/>
          <w:szCs w:val="24"/>
        </w:rPr>
        <w:t>далее - органы поселений), с другой стороны, заключили настоящее соглашение о нижеследующем:</w:t>
      </w:r>
    </w:p>
    <w:p w:rsidR="002F7491" w:rsidRDefault="002F7491" w:rsidP="00D22420">
      <w:pPr>
        <w:shd w:val="clear" w:color="auto" w:fill="FFFFFF"/>
        <w:spacing w:line="269" w:lineRule="exact"/>
        <w:jc w:val="both"/>
        <w:sectPr w:rsidR="002F7491" w:rsidSect="00D22420">
          <w:type w:val="continuous"/>
          <w:pgSz w:w="11909" w:h="16834"/>
          <w:pgMar w:top="919" w:right="710" w:bottom="360" w:left="1701" w:header="720" w:footer="720" w:gutter="0"/>
          <w:cols w:space="60"/>
          <w:noEndnote/>
        </w:sectPr>
      </w:pPr>
    </w:p>
    <w:p w:rsidR="002F7491" w:rsidRDefault="002F7491" w:rsidP="00D22420">
      <w:pPr>
        <w:shd w:val="clear" w:color="auto" w:fill="FFFFFF"/>
        <w:spacing w:line="274" w:lineRule="exact"/>
        <w:jc w:val="both"/>
        <w:sectPr w:rsidR="002F7491">
          <w:pgSz w:w="11909" w:h="16834"/>
          <w:pgMar w:top="929" w:right="696" w:bottom="360" w:left="1790" w:header="720" w:footer="720" w:gutter="0"/>
          <w:cols w:space="60"/>
          <w:noEndnote/>
        </w:sectPr>
      </w:pPr>
    </w:p>
    <w:p w:rsidR="002F7491" w:rsidRDefault="00D34570" w:rsidP="00D22420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Предмет договора</w:t>
      </w:r>
    </w:p>
    <w:p w:rsidR="0078172D" w:rsidRDefault="00D34570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 w:rsidRPr="00D22420">
        <w:rPr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  </w:t>
      </w:r>
      <w:r>
        <w:rPr>
          <w:rFonts w:eastAsia="Times New Roman"/>
          <w:spacing w:val="-2"/>
          <w:sz w:val="24"/>
          <w:szCs w:val="24"/>
        </w:rPr>
        <w:t xml:space="preserve">Предметом   настоящего   соглашения   является   осуществление   </w:t>
      </w:r>
      <w:r w:rsidR="0078172D">
        <w:rPr>
          <w:rFonts w:eastAsia="Times New Roman"/>
          <w:spacing w:val="-2"/>
          <w:sz w:val="24"/>
          <w:szCs w:val="24"/>
        </w:rPr>
        <w:t>ведения бухгалтерского учета и отчетности, ведение бюджетов сельских поселений по доходам и расходам: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обеспечение правильной организации бухгалтерского учёта;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осуществление начисления и выплаты заработной платы сотрудников администрации сельского поселения;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обеспечение ведения кассовых и банковских документов;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ведение лицевых счетов сотрудников администрации сельского поселения;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организация ведения учета основных средств и малоценного инвентаря;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составление и предоставление в установленные сроки бухгалтерской отчетности;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 хранение регистров учета, смет расходов, расчетов к ним и других бухгалтерских документов;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ежемесячное предоставление статистической отчетности;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ежеквартальное предоставление отчетности в налоговые органы;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формирование бухгалтерских дел для сдачи в муниципальный архив;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осуществление контроля за своевременным и правильным оформлением документов и законностью совершаемых операций;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учет доходов и расходов по сметам финансовых средств и учет операций по другим внебюджетным средствам;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-осуществление контроля за правильностью начисления и выплаты заработной платы;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обеспечение своевременного проведения расчетов, возникающих в процессе исполнения смет с предприятиями, организациями, учреждениями и т.д.4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организация и контроль за проведением инвентаризации материальных ценностей;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организация систематизированного учёта положений, инструкций, методических указаний по вопросам учета отчетности, других нормативных документов, относящихся к компетенции отдела;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- хранение регистров учета, смет расходов, расчетов к ним и других бухгалтерских документов; </w:t>
      </w:r>
    </w:p>
    <w:p w:rsidR="0078172D" w:rsidRDefault="0078172D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- ежемесячное проведение сверки доходов и расходов с </w:t>
      </w:r>
      <w:r w:rsidR="00B3343C">
        <w:rPr>
          <w:rFonts w:eastAsia="Times New Roman"/>
          <w:spacing w:val="-2"/>
          <w:sz w:val="24"/>
          <w:szCs w:val="24"/>
        </w:rPr>
        <w:t>отделом финансов</w:t>
      </w:r>
      <w:r>
        <w:rPr>
          <w:rFonts w:eastAsia="Times New Roman"/>
          <w:spacing w:val="-2"/>
          <w:sz w:val="24"/>
          <w:szCs w:val="24"/>
        </w:rPr>
        <w:t xml:space="preserve"> Администрации МР «Перемышльский район»</w:t>
      </w:r>
      <w:r w:rsidR="00B3343C">
        <w:rPr>
          <w:rFonts w:eastAsia="Times New Roman"/>
          <w:spacing w:val="-2"/>
          <w:sz w:val="24"/>
          <w:szCs w:val="24"/>
        </w:rPr>
        <w:t>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осуществление контроля за сохранностью основных средств и малоценного инвентаря;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проведение учета операций в разрезе кодов бюджетной классификации по зачислению доходов и возврате излишне или неправильно уплаченных сумм налогов и других обязательных платежей из бюджета;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выдача по мере совершения операций выписок по доходам;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обеспечение выдачи информации по поступлениям в бюджет и выплатам из бюджета в разрезе кодов бюджетной классификации и получателей средств;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выяснение и подготовка документов на уточнение и возврат доходов по кодам, администратором которых является муниципальный район «Перемышльский район» и сельские поселения, входящие в состав муниципального района;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осуществление сверки поступивших доходов с УФК;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ежемесячное формирование отчетов по исполнению консолидированного бюджета;</w:t>
      </w:r>
    </w:p>
    <w:p w:rsidR="00B3343C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осуществление контроля за правильностью заполнения платежных документов в соответствии с кодами бюджетной классификации;</w:t>
      </w:r>
    </w:p>
    <w:p w:rsidR="00B3343C" w:rsidRPr="0078172D" w:rsidRDefault="00B3343C" w:rsidP="00B3343C">
      <w:pPr>
        <w:shd w:val="clear" w:color="auto" w:fill="FFFFFF"/>
        <w:ind w:firstLine="85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 обработка персональных данных.</w:t>
      </w:r>
    </w:p>
    <w:p w:rsidR="002F7491" w:rsidRDefault="00D34570">
      <w:pPr>
        <w:shd w:val="clear" w:color="auto" w:fill="FFFFFF"/>
        <w:spacing w:before="274" w:line="274" w:lineRule="exact"/>
        <w:ind w:left="1344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Экономическое обеспечение осуществления взаимодействия</w:t>
      </w:r>
    </w:p>
    <w:p w:rsidR="002F7491" w:rsidRDefault="00D34570" w:rsidP="00D2242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67" w:firstLine="43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из бюджета сельского поселения в бюджет муниципального района предоставляются иные межбюджетные трансферты.</w:t>
      </w:r>
    </w:p>
    <w:p w:rsidR="002F7491" w:rsidRDefault="00D34570" w:rsidP="00D2242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72" w:firstLine="43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Ежегодный объем межбюджетных трансфертов, необходимых для обеспечения взаимодействия, указанного в п. 1.1 органом района на 202</w:t>
      </w:r>
      <w:r w:rsidR="00D2242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 определяется равным </w:t>
      </w:r>
      <w:r w:rsidR="00B3343C">
        <w:rPr>
          <w:rFonts w:eastAsia="Times New Roman"/>
          <w:b/>
          <w:bCs/>
          <w:sz w:val="24"/>
          <w:szCs w:val="24"/>
        </w:rPr>
        <w:t>1 млн.</w:t>
      </w:r>
      <w:r w:rsidR="00D22420">
        <w:rPr>
          <w:rFonts w:eastAsia="Times New Roman"/>
          <w:b/>
          <w:bCs/>
          <w:sz w:val="24"/>
          <w:szCs w:val="24"/>
        </w:rPr>
        <w:t xml:space="preserve"> </w:t>
      </w:r>
      <w:r w:rsidR="00B3343C">
        <w:rPr>
          <w:rFonts w:eastAsia="Times New Roman"/>
          <w:b/>
          <w:bCs/>
          <w:sz w:val="24"/>
          <w:szCs w:val="24"/>
        </w:rPr>
        <w:t xml:space="preserve">387 </w:t>
      </w:r>
      <w:r>
        <w:rPr>
          <w:rFonts w:eastAsia="Times New Roman"/>
          <w:b/>
          <w:bCs/>
          <w:sz w:val="24"/>
          <w:szCs w:val="24"/>
        </w:rPr>
        <w:t>тысяч</w:t>
      </w:r>
      <w:r w:rsidR="00B3343C">
        <w:rPr>
          <w:rFonts w:eastAsia="Times New Roman"/>
          <w:b/>
          <w:bCs/>
          <w:sz w:val="24"/>
          <w:szCs w:val="24"/>
        </w:rPr>
        <w:t xml:space="preserve"> 936 </w:t>
      </w:r>
      <w:r>
        <w:rPr>
          <w:rFonts w:eastAsia="Times New Roman"/>
          <w:b/>
          <w:bCs/>
          <w:sz w:val="24"/>
          <w:szCs w:val="24"/>
        </w:rPr>
        <w:t>рубл</w:t>
      </w:r>
      <w:r w:rsidR="00B3343C">
        <w:rPr>
          <w:rFonts w:eastAsia="Times New Roman"/>
          <w:b/>
          <w:bCs/>
          <w:sz w:val="24"/>
          <w:szCs w:val="24"/>
        </w:rPr>
        <w:t>ей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по </w:t>
      </w:r>
      <w:r w:rsidR="00B3343C">
        <w:rPr>
          <w:rFonts w:eastAsia="Times New Roman"/>
          <w:b/>
          <w:bCs/>
          <w:sz w:val="24"/>
          <w:szCs w:val="24"/>
        </w:rPr>
        <w:t>86</w:t>
      </w:r>
      <w:r>
        <w:rPr>
          <w:rFonts w:eastAsia="Times New Roman"/>
          <w:b/>
          <w:bCs/>
          <w:sz w:val="24"/>
          <w:szCs w:val="24"/>
        </w:rPr>
        <w:t xml:space="preserve"> тысяч </w:t>
      </w:r>
      <w:r w:rsidR="00B3343C">
        <w:rPr>
          <w:rFonts w:eastAsia="Times New Roman"/>
          <w:b/>
          <w:bCs/>
          <w:sz w:val="24"/>
          <w:szCs w:val="24"/>
        </w:rPr>
        <w:t>746</w:t>
      </w:r>
      <w:r>
        <w:rPr>
          <w:rFonts w:eastAsia="Times New Roman"/>
          <w:b/>
          <w:bCs/>
          <w:sz w:val="24"/>
          <w:szCs w:val="24"/>
        </w:rPr>
        <w:t xml:space="preserve"> рубл</w:t>
      </w:r>
      <w:r w:rsidR="00D22420">
        <w:rPr>
          <w:rFonts w:eastAsia="Times New Roman"/>
          <w:b/>
          <w:bCs/>
          <w:sz w:val="24"/>
          <w:szCs w:val="24"/>
        </w:rPr>
        <w:t>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год от каждого сельского поселения.</w:t>
      </w:r>
    </w:p>
    <w:p w:rsidR="002F7491" w:rsidRDefault="00D34570">
      <w:pPr>
        <w:shd w:val="clear" w:color="auto" w:fill="FFFFFF"/>
        <w:spacing w:line="274" w:lineRule="exact"/>
        <w:ind w:left="10" w:right="67" w:firstLine="475"/>
        <w:jc w:val="both"/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Объем</w:t>
      </w:r>
      <w:proofErr w:type="gramEnd"/>
      <w:r>
        <w:rPr>
          <w:rFonts w:eastAsia="Times New Roman"/>
          <w:sz w:val="24"/>
          <w:szCs w:val="24"/>
        </w:rPr>
        <w:t xml:space="preserve"> межбюджетных трансфертов, передаваемых из бюджетов сельских </w:t>
      </w:r>
      <w:r>
        <w:rPr>
          <w:rFonts w:eastAsia="Times New Roman"/>
          <w:spacing w:val="-2"/>
          <w:sz w:val="24"/>
          <w:szCs w:val="24"/>
        </w:rPr>
        <w:lastRenderedPageBreak/>
        <w:t xml:space="preserve">поселений в бюджет муниципального района, осуществляется в соответствии с бюджетным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2F7491" w:rsidRDefault="00D34570">
      <w:pPr>
        <w:shd w:val="clear" w:color="auto" w:fill="FFFFFF"/>
        <w:spacing w:line="274" w:lineRule="exact"/>
        <w:ind w:left="14" w:right="58" w:firstLine="346"/>
        <w:jc w:val="both"/>
      </w:pPr>
      <w:r>
        <w:rPr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Увеличение ежегодного объема межбюджетных трансфертов необходимых для осуществления взаимодействия указанного в п. 1.1. осуществляется путем составления дополнительного соглашения к настоящему соглашению.</w:t>
      </w:r>
    </w:p>
    <w:p w:rsidR="002F7491" w:rsidRDefault="00D34570">
      <w:pPr>
        <w:shd w:val="clear" w:color="auto" w:fill="FFFFFF"/>
        <w:spacing w:before="274" w:line="274" w:lineRule="exact"/>
        <w:ind w:left="3288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2F7491" w:rsidRDefault="00D34570">
      <w:pPr>
        <w:shd w:val="clear" w:color="auto" w:fill="FFFFFF"/>
        <w:spacing w:line="274" w:lineRule="exact"/>
        <w:ind w:left="19" w:right="53" w:firstLine="562"/>
        <w:jc w:val="both"/>
      </w:pPr>
      <w:r>
        <w:rPr>
          <w:sz w:val="24"/>
          <w:szCs w:val="24"/>
        </w:rPr>
        <w:t>3.1.3</w:t>
      </w:r>
      <w:r>
        <w:rPr>
          <w:rFonts w:eastAsia="Times New Roman"/>
          <w:sz w:val="24"/>
          <w:szCs w:val="24"/>
        </w:rPr>
        <w:t>а</w:t>
      </w:r>
      <w:r w:rsidR="00ED64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</w:t>
      </w:r>
    </w:p>
    <w:p w:rsidR="002F7491" w:rsidRDefault="00D34570">
      <w:pPr>
        <w:shd w:val="clear" w:color="auto" w:fill="FFFFFF"/>
        <w:spacing w:line="274" w:lineRule="exact"/>
        <w:ind w:left="29" w:right="43" w:firstLine="557"/>
        <w:jc w:val="both"/>
      </w:pPr>
      <w:r>
        <w:rPr>
          <w:rFonts w:eastAsia="Times New Roman"/>
          <w:sz w:val="24"/>
          <w:szCs w:val="24"/>
        </w:rPr>
        <w:t xml:space="preserve">Применение мер ответственности к любой из сторон настоящего соглашения не </w:t>
      </w:r>
      <w:r>
        <w:rPr>
          <w:rFonts w:eastAsia="Times New Roman"/>
          <w:spacing w:val="-2"/>
          <w:sz w:val="24"/>
          <w:szCs w:val="24"/>
        </w:rPr>
        <w:t xml:space="preserve">освобождает её от исполнения в полном объёме обязательств, предусмотренных настоящим </w:t>
      </w:r>
      <w:r>
        <w:rPr>
          <w:rFonts w:eastAsia="Times New Roman"/>
          <w:sz w:val="24"/>
          <w:szCs w:val="24"/>
        </w:rPr>
        <w:t>соглашением.</w:t>
      </w:r>
    </w:p>
    <w:p w:rsidR="002F7491" w:rsidRDefault="00D34570">
      <w:pPr>
        <w:shd w:val="clear" w:color="auto" w:fill="FFFFFF"/>
        <w:tabs>
          <w:tab w:val="left" w:pos="1186"/>
        </w:tabs>
        <w:spacing w:line="274" w:lineRule="exact"/>
        <w:ind w:left="29" w:right="24" w:firstLine="571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не предоставления или просрочки предоставления средств</w:t>
      </w:r>
      <w:r>
        <w:rPr>
          <w:rFonts w:eastAsia="Times New Roman"/>
          <w:sz w:val="24"/>
          <w:szCs w:val="24"/>
        </w:rPr>
        <w:br/>
        <w:t>межбюджетных трансфертов из бюджета сельского поселения в бюджет муниципального</w:t>
      </w:r>
      <w:r>
        <w:rPr>
          <w:rFonts w:eastAsia="Times New Roman"/>
          <w:sz w:val="24"/>
          <w:szCs w:val="24"/>
        </w:rPr>
        <w:br/>
        <w:t xml:space="preserve">района на осуществление </w:t>
      </w:r>
      <w:r w:rsidR="00ED6442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олномочий орган поселения обязан возместить органу района</w:t>
      </w:r>
      <w:r>
        <w:rPr>
          <w:rFonts w:eastAsia="Times New Roman"/>
          <w:sz w:val="24"/>
          <w:szCs w:val="24"/>
        </w:rPr>
        <w:br/>
        <w:t>или иному уполномоченному органу местного самоуправления муниципального района</w:t>
      </w:r>
      <w:r>
        <w:rPr>
          <w:rFonts w:eastAsia="Times New Roman"/>
          <w:sz w:val="24"/>
          <w:szCs w:val="24"/>
        </w:rPr>
        <w:br/>
        <w:t>убытки, причинённые неисполнением (ненадлежащим исполнением) обязательств по</w:t>
      </w:r>
      <w:r>
        <w:rPr>
          <w:rFonts w:eastAsia="Times New Roman"/>
          <w:sz w:val="24"/>
          <w:szCs w:val="24"/>
        </w:rPr>
        <w:br/>
        <w:t>предоставлению межбюджетных трансфертов.</w:t>
      </w:r>
    </w:p>
    <w:p w:rsidR="002F7491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29" w:firstLine="56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F7491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24" w:firstLine="56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F7491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10" w:firstLine="56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F7491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10" w:firstLine="56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Под убытками в настоящем разделе соглашения понимают убытки в смысле гражданского законодательства.</w:t>
      </w:r>
    </w:p>
    <w:p w:rsidR="002F7491" w:rsidRDefault="00D34570">
      <w:pPr>
        <w:shd w:val="clear" w:color="auto" w:fill="FFFFFF"/>
        <w:spacing w:before="274" w:line="274" w:lineRule="exact"/>
        <w:ind w:left="2986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Действие настоящего соглашения</w:t>
      </w:r>
    </w:p>
    <w:p w:rsidR="002F7491" w:rsidRDefault="00D34570" w:rsidP="00ED6442">
      <w:pPr>
        <w:shd w:val="clear" w:color="auto" w:fill="FFFFFF"/>
        <w:spacing w:line="274" w:lineRule="exact"/>
        <w:ind w:left="72" w:right="14" w:firstLine="470"/>
        <w:jc w:val="both"/>
      </w:pPr>
      <w:r>
        <w:rPr>
          <w:sz w:val="24"/>
          <w:szCs w:val="24"/>
        </w:rPr>
        <w:t>4.</w:t>
      </w:r>
      <w:r w:rsidR="00ED6442">
        <w:rPr>
          <w:sz w:val="24"/>
          <w:szCs w:val="24"/>
        </w:rPr>
        <w:t>1.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соглашение вступает в силу с момента его официального опубликования и заключено на период до 31 декабря 202</w:t>
      </w:r>
      <w:r w:rsidR="00ED644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</w:t>
      </w:r>
      <w:r w:rsidR="00ED6442">
        <w:rPr>
          <w:rFonts w:eastAsia="Times New Roman"/>
          <w:sz w:val="24"/>
          <w:szCs w:val="24"/>
        </w:rPr>
        <w:t xml:space="preserve"> включительно</w:t>
      </w:r>
      <w:r>
        <w:rPr>
          <w:rFonts w:eastAsia="Times New Roman"/>
          <w:sz w:val="24"/>
          <w:szCs w:val="24"/>
        </w:rPr>
        <w:t>.</w:t>
      </w:r>
    </w:p>
    <w:p w:rsidR="00B3343C" w:rsidRDefault="00D34570" w:rsidP="00B3343C">
      <w:pPr>
        <w:shd w:val="clear" w:color="auto" w:fill="FFFFFF"/>
        <w:tabs>
          <w:tab w:val="left" w:pos="3994"/>
          <w:tab w:val="left" w:pos="5232"/>
        </w:tabs>
        <w:spacing w:line="274" w:lineRule="exact"/>
        <w:ind w:left="284" w:firstLine="283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ED6442">
        <w:rPr>
          <w:spacing w:val="-1"/>
          <w:sz w:val="24"/>
          <w:szCs w:val="24"/>
        </w:rPr>
        <w:t>2.</w:t>
      </w:r>
      <w:r w:rsidR="00ED6442">
        <w:rPr>
          <w:rFonts w:eastAsia="Times New Roman"/>
          <w:spacing w:val="-1"/>
          <w:sz w:val="24"/>
          <w:szCs w:val="24"/>
        </w:rPr>
        <w:t xml:space="preserve"> Настоящее</w:t>
      </w:r>
      <w:r>
        <w:rPr>
          <w:rFonts w:eastAsia="Times New Roman"/>
          <w:spacing w:val="-1"/>
          <w:sz w:val="24"/>
          <w:szCs w:val="24"/>
        </w:rPr>
        <w:t xml:space="preserve">   соглашение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может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прекратить   свое   </w:t>
      </w:r>
      <w:r w:rsidR="00ED6442">
        <w:rPr>
          <w:rFonts w:eastAsia="Times New Roman"/>
          <w:sz w:val="24"/>
          <w:szCs w:val="24"/>
        </w:rPr>
        <w:t>действие, если</w:t>
      </w:r>
      <w:r>
        <w:rPr>
          <w:rFonts w:eastAsia="Times New Roman"/>
          <w:sz w:val="24"/>
          <w:szCs w:val="24"/>
        </w:rPr>
        <w:t xml:space="preserve"> </w:t>
      </w:r>
    </w:p>
    <w:p w:rsidR="002F7491" w:rsidRDefault="00ED6442" w:rsidP="00B3343C">
      <w:pPr>
        <w:shd w:val="clear" w:color="auto" w:fill="FFFFFF"/>
        <w:tabs>
          <w:tab w:val="left" w:pos="3994"/>
          <w:tab w:val="left" w:pos="5232"/>
        </w:tabs>
        <w:spacing w:line="274" w:lineRule="exact"/>
        <w:ind w:left="284"/>
        <w:jc w:val="both"/>
      </w:pPr>
      <w:r>
        <w:rPr>
          <w:rFonts w:eastAsia="Times New Roman"/>
          <w:sz w:val="24"/>
          <w:szCs w:val="24"/>
        </w:rPr>
        <w:t xml:space="preserve">оно </w:t>
      </w:r>
      <w:r w:rsidR="00D34570">
        <w:rPr>
          <w:rFonts w:eastAsia="Times New Roman"/>
          <w:sz w:val="24"/>
          <w:szCs w:val="24"/>
        </w:rPr>
        <w:t>досрочно расторгнуто по взаимному согласию сторон, выраженному в письменном виде, в том числе путем обмена письмами. При отсутствии взаимного согласия сторон соглашение может быть расторгнуто по решению суда по основаниям, предусмотренным Гражданским кодексом Российской Федерации для расторжения договора.</w:t>
      </w:r>
    </w:p>
    <w:p w:rsidR="002F7491" w:rsidRDefault="00D34570" w:rsidP="00ED6442">
      <w:pPr>
        <w:shd w:val="clear" w:color="auto" w:fill="FFFFFF"/>
        <w:spacing w:line="278" w:lineRule="exact"/>
        <w:ind w:left="10" w:right="101" w:firstLine="346"/>
        <w:jc w:val="both"/>
      </w:pPr>
      <w:r>
        <w:rPr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Настоящее соглашение не может быть расторгнуто либо прекратить свое действие по инициативе одной стороны.</w:t>
      </w:r>
    </w:p>
    <w:p w:rsidR="002F7491" w:rsidRDefault="00D34570">
      <w:pPr>
        <w:shd w:val="clear" w:color="auto" w:fill="FFFFFF"/>
        <w:spacing w:before="264" w:line="274" w:lineRule="exact"/>
        <w:ind w:left="3024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F7491" w:rsidRDefault="00D34570">
      <w:pPr>
        <w:shd w:val="clear" w:color="auto" w:fill="FFFFFF"/>
        <w:spacing w:line="274" w:lineRule="exact"/>
        <w:ind w:left="14" w:right="77" w:firstLine="427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Все споры, возникающие при реализации соглашения подлежат урегулированию путем переговоров органа района и органа поселения.</w:t>
      </w:r>
    </w:p>
    <w:p w:rsidR="002F7491" w:rsidRDefault="00D34570">
      <w:pPr>
        <w:shd w:val="clear" w:color="auto" w:fill="FFFFFF"/>
        <w:spacing w:line="274" w:lineRule="exact"/>
        <w:ind w:left="19" w:right="67" w:firstLine="456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2.</w:t>
      </w:r>
      <w:r w:rsidR="00ED6442">
        <w:rPr>
          <w:rFonts w:eastAsia="Times New Roman"/>
          <w:sz w:val="24"/>
          <w:szCs w:val="24"/>
        </w:rPr>
        <w:t xml:space="preserve"> При</w:t>
      </w:r>
      <w:r>
        <w:rPr>
          <w:rFonts w:eastAsia="Times New Roman"/>
          <w:sz w:val="24"/>
          <w:szCs w:val="24"/>
        </w:rPr>
        <w:t xml:space="preserve"> недостижении взаимоприемлемого результата спор подлежит </w:t>
      </w:r>
      <w:r w:rsidR="00ED6442">
        <w:rPr>
          <w:rFonts w:eastAsia="Times New Roman"/>
          <w:sz w:val="24"/>
          <w:szCs w:val="24"/>
        </w:rPr>
        <w:t>разрешению в</w:t>
      </w:r>
      <w:r>
        <w:rPr>
          <w:rFonts w:eastAsia="Times New Roman"/>
          <w:sz w:val="24"/>
          <w:szCs w:val="24"/>
        </w:rPr>
        <w:t xml:space="preserve"> судебном порядке.</w:t>
      </w:r>
    </w:p>
    <w:p w:rsidR="002F7491" w:rsidRDefault="00D34570">
      <w:pPr>
        <w:shd w:val="clear" w:color="auto" w:fill="FFFFFF"/>
        <w:spacing w:line="274" w:lineRule="exact"/>
        <w:ind w:left="24" w:right="58" w:firstLine="485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3.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соглашение совершено в с. Перемышль Перемышльского района Калужской области.</w:t>
      </w:r>
    </w:p>
    <w:p w:rsidR="002F7491" w:rsidRDefault="00D34570">
      <w:pPr>
        <w:shd w:val="clear" w:color="auto" w:fill="FFFFFF"/>
        <w:spacing w:line="274" w:lineRule="exact"/>
        <w:ind w:left="34" w:right="62" w:firstLine="470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4.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соглашение составлено в 2-х экземплярах, имеющих одинаковую юридическую силу, по одному для каждой стороны.</w:t>
      </w:r>
    </w:p>
    <w:p w:rsidR="002F7491" w:rsidRDefault="00D34570">
      <w:pPr>
        <w:shd w:val="clear" w:color="auto" w:fill="FFFFFF"/>
        <w:spacing w:before="269"/>
        <w:ind w:left="3403"/>
      </w:pPr>
      <w:r>
        <w:rPr>
          <w:b/>
          <w:bCs/>
          <w:spacing w:val="-1"/>
          <w:sz w:val="24"/>
          <w:szCs w:val="24"/>
        </w:rPr>
        <w:lastRenderedPageBreak/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2F7491" w:rsidRDefault="002F7491">
      <w:pPr>
        <w:shd w:val="clear" w:color="auto" w:fill="FFFFFF"/>
        <w:spacing w:before="269"/>
        <w:ind w:left="3403"/>
        <w:sectPr w:rsidR="002F7491">
          <w:pgSz w:w="11909" w:h="16834"/>
          <w:pgMar w:top="847" w:right="749" w:bottom="360" w:left="1719" w:header="720" w:footer="720" w:gutter="0"/>
          <w:cols w:space="60"/>
          <w:noEndnote/>
        </w:sectPr>
      </w:pPr>
    </w:p>
    <w:p w:rsidR="002F7491" w:rsidRDefault="00D34570" w:rsidP="00ED6442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Орган района:</w:t>
      </w:r>
    </w:p>
    <w:p w:rsidR="002F7491" w:rsidRDefault="00ED6442">
      <w:pPr>
        <w:shd w:val="clear" w:color="auto" w:fill="FFFFFF"/>
        <w:spacing w:line="274" w:lineRule="exact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(</w:t>
      </w:r>
      <w:r w:rsidR="00D34570">
        <w:rPr>
          <w:rFonts w:eastAsia="Times New Roman"/>
          <w:sz w:val="24"/>
          <w:szCs w:val="24"/>
        </w:rPr>
        <w:t xml:space="preserve">исполнительно-распорядительный   </w:t>
      </w:r>
      <w:r>
        <w:rPr>
          <w:rFonts w:eastAsia="Times New Roman"/>
          <w:sz w:val="24"/>
          <w:szCs w:val="24"/>
        </w:rPr>
        <w:t>орган) муниципального</w:t>
      </w:r>
      <w:r w:rsidR="00D34570">
        <w:rPr>
          <w:rFonts w:eastAsia="Times New Roman"/>
          <w:sz w:val="24"/>
          <w:szCs w:val="24"/>
        </w:rPr>
        <w:t xml:space="preserve">   района «Перемышльский район»</w:t>
      </w:r>
    </w:p>
    <w:p w:rsidR="00ED6442" w:rsidRDefault="00ED6442">
      <w:pPr>
        <w:shd w:val="clear" w:color="auto" w:fill="FFFFFF"/>
        <w:spacing w:line="274" w:lineRule="exact"/>
        <w:ind w:left="5"/>
      </w:pPr>
    </w:p>
    <w:p w:rsidR="002F7491" w:rsidRPr="00ED6442" w:rsidRDefault="00D34570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ED6442">
        <w:rPr>
          <w:rFonts w:eastAsia="Times New Roman"/>
          <w:sz w:val="24"/>
          <w:szCs w:val="24"/>
        </w:rPr>
        <w:t>Глава администрации</w:t>
      </w:r>
    </w:p>
    <w:p w:rsidR="00ED6442" w:rsidRPr="00ED6442" w:rsidRDefault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___________________Н.В. Бадеева</w:t>
      </w:r>
    </w:p>
    <w:p w:rsidR="002F7491" w:rsidRDefault="00D34570" w:rsidP="00ED6442">
      <w:pPr>
        <w:shd w:val="clear" w:color="auto" w:fill="FFFFFF"/>
        <w:spacing w:before="302"/>
      </w:pPr>
      <w:r>
        <w:rPr>
          <w:rFonts w:eastAsia="Times New Roman"/>
          <w:b/>
          <w:bCs/>
          <w:spacing w:val="-2"/>
          <w:sz w:val="24"/>
          <w:szCs w:val="24"/>
        </w:rPr>
        <w:t>Органы поселений:</w:t>
      </w:r>
    </w:p>
    <w:p w:rsidR="002F7491" w:rsidRDefault="002F7491">
      <w:pPr>
        <w:shd w:val="clear" w:color="auto" w:fill="FFFFFF"/>
        <w:spacing w:before="302"/>
        <w:ind w:left="715"/>
        <w:sectPr w:rsidR="002F7491">
          <w:type w:val="continuous"/>
          <w:pgSz w:w="11909" w:h="16834"/>
          <w:pgMar w:top="847" w:right="749" w:bottom="360" w:left="1796" w:header="720" w:footer="720" w:gutter="0"/>
          <w:cols w:space="60"/>
          <w:noEndnote/>
        </w:sectPr>
      </w:pPr>
    </w:p>
    <w:p w:rsidR="002F7491" w:rsidRDefault="00D34570">
      <w:pPr>
        <w:shd w:val="clear" w:color="auto" w:fill="FFFFFF"/>
        <w:spacing w:before="269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>
        <w:rPr>
          <w:rFonts w:eastAsia="Times New Roman"/>
          <w:sz w:val="24"/>
          <w:szCs w:val="24"/>
        </w:rPr>
        <w:t>Ахлебинино»</w:t>
      </w:r>
    </w:p>
    <w:p w:rsidR="00ED6442" w:rsidRDefault="00ED6442" w:rsidP="00ED6442">
      <w:pPr>
        <w:shd w:val="clear" w:color="auto" w:fill="FFFFFF"/>
      </w:pPr>
    </w:p>
    <w:p w:rsidR="002F7491" w:rsidRPr="00ED6442" w:rsidRDefault="00D34570" w:rsidP="00ED6442">
      <w:pPr>
        <w:shd w:val="clear" w:color="auto" w:fill="FFFFFF"/>
        <w:tabs>
          <w:tab w:val="left" w:pos="6210"/>
        </w:tabs>
        <w:ind w:left="5" w:right="-316"/>
        <w:rPr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  __________________В.А. Новикова</w:t>
      </w: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</w:t>
      </w: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</w:p>
    <w:p w:rsidR="00D34570" w:rsidRPr="00ED6442" w:rsidRDefault="00D34570" w:rsidP="00ED6442">
      <w:pPr>
        <w:shd w:val="clear" w:color="auto" w:fill="FFFFFF"/>
        <w:ind w:left="5"/>
        <w:rPr>
          <w:sz w:val="24"/>
          <w:szCs w:val="24"/>
        </w:rPr>
        <w:sectPr w:rsidR="00D34570" w:rsidRPr="00ED6442">
          <w:type w:val="continuous"/>
          <w:pgSz w:w="11909" w:h="16834"/>
          <w:pgMar w:top="847" w:right="1205" w:bottom="360" w:left="1806" w:header="720" w:footer="720" w:gutter="0"/>
          <w:cols w:space="60"/>
          <w:noEndnote/>
        </w:sectPr>
      </w:pPr>
    </w:p>
    <w:p w:rsidR="002F7491" w:rsidRDefault="00D34570">
      <w:pPr>
        <w:shd w:val="clear" w:color="auto" w:fill="FFFFFF"/>
        <w:spacing w:before="106" w:line="278" w:lineRule="exact"/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rFonts w:eastAsia="Times New Roman"/>
          <w:sz w:val="24"/>
          <w:szCs w:val="24"/>
        </w:rPr>
        <w:t>Борищево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2F7491" w:rsidRDefault="002F7491">
      <w:pPr>
        <w:ind w:left="5837" w:right="1579"/>
        <w:rPr>
          <w:sz w:val="24"/>
          <w:szCs w:val="24"/>
        </w:rPr>
      </w:pPr>
    </w:p>
    <w:p w:rsidR="002F7491" w:rsidRDefault="00D34570">
      <w:pPr>
        <w:shd w:val="clear" w:color="auto" w:fill="FFFFFF"/>
        <w:ind w:left="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 ___________________ Н.И. Пикина</w:t>
      </w:r>
    </w:p>
    <w:p w:rsidR="00ED6442" w:rsidRPr="00ED6442" w:rsidRDefault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 xml:space="preserve">сельского поселения </w:t>
      </w:r>
    </w:p>
    <w:p w:rsidR="002F7491" w:rsidRDefault="00ED6442">
      <w:pPr>
        <w:shd w:val="clear" w:color="auto" w:fill="FFFFFF"/>
        <w:ind w:left="5"/>
      </w:pPr>
      <w:r>
        <w:t xml:space="preserve"> </w:t>
      </w:r>
    </w:p>
    <w:p w:rsidR="00D34570" w:rsidRDefault="00D34570">
      <w:pPr>
        <w:shd w:val="clear" w:color="auto" w:fill="FFFFFF"/>
        <w:ind w:left="5"/>
      </w:pPr>
    </w:p>
    <w:p w:rsidR="00D34570" w:rsidRDefault="00D34570">
      <w:pPr>
        <w:shd w:val="clear" w:color="auto" w:fill="FFFFFF"/>
        <w:ind w:left="5"/>
        <w:sectPr w:rsidR="00D34570" w:rsidSect="00ED6442">
          <w:type w:val="continuous"/>
          <w:pgSz w:w="11909" w:h="16834"/>
          <w:pgMar w:top="847" w:right="994" w:bottom="360" w:left="1815" w:header="720" w:footer="720" w:gutter="0"/>
          <w:cols w:space="60"/>
          <w:noEndnote/>
        </w:sectPr>
      </w:pPr>
    </w:p>
    <w:p w:rsidR="002F7491" w:rsidRDefault="00D34570">
      <w:pPr>
        <w:shd w:val="clear" w:color="auto" w:fill="FFFFFF"/>
        <w:spacing w:before="269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eastAsia="Times New Roman"/>
          <w:sz w:val="24"/>
          <w:szCs w:val="24"/>
        </w:rPr>
        <w:t>Большие Козлы»</w:t>
      </w:r>
    </w:p>
    <w:p w:rsidR="00ED6442" w:rsidRPr="00ED6442" w:rsidRDefault="00ED6442" w:rsidP="00ED6442">
      <w:pPr>
        <w:shd w:val="clear" w:color="auto" w:fill="FFFFFF"/>
        <w:rPr>
          <w:sz w:val="24"/>
          <w:szCs w:val="24"/>
        </w:rPr>
      </w:pPr>
    </w:p>
    <w:p w:rsidR="002F7491" w:rsidRPr="00ED6442" w:rsidRDefault="00D34570" w:rsidP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sz w:val="24"/>
          <w:szCs w:val="24"/>
        </w:rPr>
        <w:t xml:space="preserve">                           ____________________ П.С. Клопов</w:t>
      </w:r>
    </w:p>
    <w:p w:rsidR="00ED6442" w:rsidRPr="00ED6442" w:rsidRDefault="00ED6442" w:rsidP="00ED6442">
      <w:pPr>
        <w:shd w:val="clear" w:color="auto" w:fill="FFFFFF"/>
        <w:ind w:left="5"/>
        <w:rPr>
          <w:sz w:val="24"/>
          <w:szCs w:val="24"/>
        </w:rPr>
        <w:sectPr w:rsidR="00ED6442" w:rsidRPr="00ED6442" w:rsidSect="00B3343C">
          <w:type w:val="continuous"/>
          <w:pgSz w:w="11909" w:h="16834"/>
          <w:pgMar w:top="847" w:right="835" w:bottom="1418" w:left="1820" w:header="720" w:footer="720" w:gutter="0"/>
          <w:cols w:space="60"/>
          <w:noEndnote/>
        </w:sectPr>
      </w:pPr>
      <w:r w:rsidRPr="00ED6442">
        <w:rPr>
          <w:sz w:val="24"/>
          <w:szCs w:val="24"/>
        </w:rPr>
        <w:t>сель</w:t>
      </w:r>
      <w:r w:rsidR="00B3343C">
        <w:rPr>
          <w:sz w:val="24"/>
          <w:szCs w:val="24"/>
        </w:rPr>
        <w:t>с</w:t>
      </w:r>
      <w:r w:rsidRPr="00ED6442">
        <w:rPr>
          <w:sz w:val="24"/>
          <w:szCs w:val="24"/>
        </w:rPr>
        <w:t>кого поселен</w:t>
      </w:r>
      <w:r w:rsidR="00B3343C">
        <w:rPr>
          <w:sz w:val="24"/>
          <w:szCs w:val="24"/>
        </w:rPr>
        <w:t>ия</w:t>
      </w:r>
    </w:p>
    <w:p w:rsidR="00B3343C" w:rsidRDefault="00B3343C">
      <w:pPr>
        <w:shd w:val="clear" w:color="auto" w:fill="FFFFFF"/>
        <w:spacing w:line="278" w:lineRule="exact"/>
        <w:rPr>
          <w:rFonts w:eastAsia="Times New Roman"/>
          <w:spacing w:val="-1"/>
          <w:sz w:val="24"/>
          <w:szCs w:val="24"/>
        </w:rPr>
      </w:pPr>
    </w:p>
    <w:p w:rsidR="00B3343C" w:rsidRDefault="00B3343C">
      <w:pPr>
        <w:shd w:val="clear" w:color="auto" w:fill="FFFFFF"/>
        <w:spacing w:line="278" w:lineRule="exact"/>
        <w:rPr>
          <w:rFonts w:eastAsia="Times New Roman"/>
          <w:spacing w:val="-1"/>
          <w:sz w:val="24"/>
          <w:szCs w:val="24"/>
        </w:rPr>
      </w:pPr>
    </w:p>
    <w:p w:rsidR="002F7491" w:rsidRDefault="00D34570">
      <w:pPr>
        <w:shd w:val="clear" w:color="auto" w:fill="FFFFFF"/>
        <w:spacing w:line="278" w:lineRule="exact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 поселения «Деревн</w:t>
      </w:r>
      <w:r w:rsidR="00ED6442">
        <w:rPr>
          <w:rFonts w:eastAsia="Times New Roman"/>
          <w:spacing w:val="-1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Горки»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Глава администрации 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сельского поселения                            _____________________ Г.А. Сухова</w:t>
      </w:r>
    </w:p>
    <w:p w:rsidR="00ED6442" w:rsidRDefault="00ED6442" w:rsidP="00D34570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D34570" w:rsidRDefault="00D34570" w:rsidP="00D34570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rFonts w:eastAsia="Times New Roman"/>
          <w:spacing w:val="-1"/>
          <w:sz w:val="24"/>
          <w:szCs w:val="24"/>
        </w:rPr>
        <w:t>Гремячево</w:t>
      </w:r>
      <w:proofErr w:type="spellEnd"/>
      <w:r>
        <w:rPr>
          <w:rFonts w:eastAsia="Times New Roman"/>
          <w:spacing w:val="-1"/>
          <w:sz w:val="24"/>
          <w:szCs w:val="24"/>
        </w:rPr>
        <w:t>»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Глава администрации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сельского поселения                             ___________________Т.А. Левицкая</w:t>
      </w:r>
    </w:p>
    <w:p w:rsidR="00ED6442" w:rsidRDefault="00ED6442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FF3218" w:rsidRDefault="00FF3218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D34570" w:rsidRDefault="00D34570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2F7491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</w:t>
      </w:r>
      <w:r w:rsidR="00D34570">
        <w:rPr>
          <w:rFonts w:eastAsia="Times New Roman"/>
          <w:spacing w:val="-1"/>
          <w:sz w:val="24"/>
          <w:szCs w:val="24"/>
        </w:rPr>
        <w:t xml:space="preserve"> (исполнительно-распорядительный орган) сельского поселения «Деревня </w:t>
      </w:r>
      <w:r w:rsidR="00D34570">
        <w:rPr>
          <w:rFonts w:eastAsia="Times New Roman"/>
          <w:sz w:val="24"/>
          <w:szCs w:val="24"/>
        </w:rPr>
        <w:t>Григоровское»</w:t>
      </w:r>
    </w:p>
    <w:p w:rsidR="00ED6442" w:rsidRDefault="00ED6442">
      <w:pPr>
        <w:shd w:val="clear" w:color="auto" w:fill="FFFFFF"/>
        <w:spacing w:before="10" w:line="288" w:lineRule="exact"/>
        <w:ind w:left="14"/>
      </w:pPr>
    </w:p>
    <w:p w:rsidR="002F7491" w:rsidRPr="00ED6442" w:rsidRDefault="00D34570">
      <w:pPr>
        <w:shd w:val="clear" w:color="auto" w:fill="FFFFFF"/>
        <w:ind w:left="14"/>
        <w:rPr>
          <w:rFonts w:eastAsia="Times New Roman"/>
          <w:spacing w:val="-2"/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</w:t>
      </w:r>
      <w:r w:rsidR="00ED6442">
        <w:rPr>
          <w:rFonts w:eastAsia="Times New Roman"/>
          <w:spacing w:val="-1"/>
          <w:sz w:val="24"/>
          <w:szCs w:val="24"/>
        </w:rPr>
        <w:t>___________________И.И. Лодыгина</w:t>
      </w:r>
    </w:p>
    <w:p w:rsidR="00ED6442" w:rsidRPr="00ED6442" w:rsidRDefault="00ED6442">
      <w:pPr>
        <w:shd w:val="clear" w:color="auto" w:fill="FFFFFF"/>
        <w:ind w:left="14"/>
        <w:rPr>
          <w:sz w:val="24"/>
          <w:szCs w:val="24"/>
        </w:rPr>
      </w:pPr>
      <w:r w:rsidRPr="00ED6442">
        <w:rPr>
          <w:sz w:val="24"/>
          <w:szCs w:val="24"/>
        </w:rPr>
        <w:t>сельского поселения</w:t>
      </w:r>
    </w:p>
    <w:p w:rsidR="002F7491" w:rsidRDefault="002F7491">
      <w:pPr>
        <w:shd w:val="clear" w:color="auto" w:fill="FFFFFF"/>
        <w:ind w:left="4862"/>
      </w:pPr>
    </w:p>
    <w:p w:rsidR="00ED6442" w:rsidRDefault="00ED6442">
      <w:pPr>
        <w:shd w:val="clear" w:color="auto" w:fill="FFFFFF"/>
        <w:ind w:left="4862"/>
      </w:pPr>
    </w:p>
    <w:p w:rsidR="00D34570" w:rsidRDefault="00D34570">
      <w:pPr>
        <w:shd w:val="clear" w:color="auto" w:fill="FFFFFF"/>
        <w:ind w:left="4862"/>
      </w:pPr>
    </w:p>
    <w:p w:rsidR="002F7491" w:rsidRDefault="00D34570">
      <w:pPr>
        <w:shd w:val="clear" w:color="auto" w:fill="FFFFFF"/>
        <w:spacing w:line="283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 поселения «Село</w:t>
      </w:r>
      <w:r w:rsidR="00ED644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Ильинское»</w:t>
      </w:r>
    </w:p>
    <w:p w:rsidR="00ED6442" w:rsidRDefault="00ED6442">
      <w:pPr>
        <w:shd w:val="clear" w:color="auto" w:fill="FFFFFF"/>
        <w:spacing w:line="283" w:lineRule="exact"/>
        <w:ind w:left="24"/>
      </w:pPr>
    </w:p>
    <w:p w:rsidR="00ED6442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Глава администрации                             ___________________ М.В. Бирюков </w:t>
      </w:r>
    </w:p>
    <w:p w:rsidR="00ED6442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сельского поселения </w:t>
      </w:r>
    </w:p>
    <w:p w:rsidR="002F7491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ab/>
      </w:r>
    </w:p>
    <w:p w:rsidR="00FF3218" w:rsidRDefault="00FF3218" w:rsidP="00ED6442">
      <w:pPr>
        <w:shd w:val="clear" w:color="auto" w:fill="FFFFFF"/>
        <w:tabs>
          <w:tab w:val="left" w:pos="990"/>
          <w:tab w:val="right" w:pos="9269"/>
        </w:tabs>
        <w:ind w:right="5"/>
      </w:pPr>
    </w:p>
    <w:p w:rsidR="00D34570" w:rsidRDefault="00D34570" w:rsidP="00ED6442">
      <w:pPr>
        <w:shd w:val="clear" w:color="auto" w:fill="FFFFFF"/>
        <w:tabs>
          <w:tab w:val="left" w:pos="990"/>
          <w:tab w:val="right" w:pos="9269"/>
        </w:tabs>
        <w:ind w:right="5"/>
      </w:pPr>
    </w:p>
    <w:p w:rsidR="002F7491" w:rsidRPr="00FF3218" w:rsidRDefault="00ED6442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 w:rsidR="00FF3218" w:rsidRPr="00FF3218">
        <w:rPr>
          <w:sz w:val="24"/>
          <w:szCs w:val="24"/>
        </w:rPr>
        <w:t xml:space="preserve">Калужская опытная сельскохозяйственная станция»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_______________________В.Н. Иванов</w:t>
      </w:r>
    </w:p>
    <w:p w:rsidR="00ED6442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>
        <w:rPr>
          <w:sz w:val="24"/>
          <w:szCs w:val="24"/>
        </w:rPr>
        <w:t>Корекозево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</w:t>
      </w:r>
      <w:r w:rsidR="00D345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_______________________В.В. Дроздов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sz w:val="24"/>
          <w:szCs w:val="24"/>
        </w:rPr>
        <w:t>Макарово</w:t>
      </w:r>
      <w:proofErr w:type="spellEnd"/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_______________________Л.В. Ефремова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Песочня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_______________________В.П. Кондратюк</w:t>
      </w:r>
    </w:p>
    <w:p w:rsidR="00FF3218" w:rsidRPr="00D34570" w:rsidRDefault="00FF3218" w:rsidP="00D34570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</w:t>
      </w:r>
      <w:r>
        <w:rPr>
          <w:sz w:val="24"/>
          <w:szCs w:val="24"/>
        </w:rPr>
        <w:t xml:space="preserve">муниципального района </w:t>
      </w:r>
      <w:r w:rsidRPr="00FF3218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FF321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FF3218">
        <w:rPr>
          <w:sz w:val="24"/>
          <w:szCs w:val="24"/>
        </w:rPr>
        <w:t xml:space="preserve"> «Село </w:t>
      </w:r>
      <w:r>
        <w:rPr>
          <w:sz w:val="24"/>
          <w:szCs w:val="24"/>
        </w:rPr>
        <w:t>Перемышль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______________________А.Н. Капустин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D34570" w:rsidRDefault="00D34570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Покровское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________________________С.В. Осипов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Погореловка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_______________________Л.Г. Аверина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Сильково»</w:t>
      </w:r>
      <w:r w:rsidRPr="00FF3218">
        <w:rPr>
          <w:sz w:val="24"/>
          <w:szCs w:val="24"/>
        </w:rPr>
        <w:t xml:space="preserve">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_______________________В.И. </w:t>
      </w:r>
      <w:proofErr w:type="spellStart"/>
      <w:r>
        <w:rPr>
          <w:sz w:val="24"/>
          <w:szCs w:val="24"/>
        </w:rPr>
        <w:t>Пекличев</w:t>
      </w:r>
      <w:proofErr w:type="spellEnd"/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Хотисино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_______________________И.А. </w:t>
      </w:r>
      <w:proofErr w:type="spellStart"/>
      <w:r>
        <w:rPr>
          <w:sz w:val="24"/>
          <w:szCs w:val="24"/>
        </w:rPr>
        <w:t>Поштару</w:t>
      </w:r>
      <w:proofErr w:type="spellEnd"/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Default="00FF3218" w:rsidP="00FF3218">
      <w:pPr>
        <w:shd w:val="clear" w:color="auto" w:fill="FFFFFF"/>
        <w:spacing w:after="250"/>
        <w:ind w:right="5"/>
        <w:jc w:val="center"/>
        <w:sectPr w:rsidR="00FF3218" w:rsidSect="00B3343C">
          <w:pgSz w:w="11909" w:h="16834"/>
          <w:pgMar w:top="13" w:right="866" w:bottom="360" w:left="1769" w:header="720" w:footer="720" w:gutter="0"/>
          <w:cols w:space="60"/>
          <w:noEndnote/>
        </w:sectPr>
      </w:pPr>
    </w:p>
    <w:p w:rsidR="00FF3218" w:rsidRDefault="00FF3218" w:rsidP="00FF3218">
      <w:pPr>
        <w:shd w:val="clear" w:color="auto" w:fill="FFFFFF"/>
        <w:sectPr w:rsidR="00FF3218">
          <w:type w:val="continuous"/>
          <w:pgSz w:w="11909" w:h="16834"/>
          <w:pgMar w:top="1147" w:right="765" w:bottom="360" w:left="1837" w:header="720" w:footer="720" w:gutter="0"/>
          <w:cols w:num="3" w:space="720" w:equalWidth="0">
            <w:col w:w="2232" w:space="3830"/>
            <w:col w:w="729" w:space="734"/>
            <w:col w:w="1780"/>
          </w:cols>
          <w:noEndnote/>
        </w:sectPr>
      </w:pPr>
    </w:p>
    <w:p w:rsidR="00FF3218" w:rsidRDefault="00FF3218" w:rsidP="00FF3218">
      <w:pPr>
        <w:shd w:val="clear" w:color="auto" w:fill="FFFFFF"/>
        <w:spacing w:after="250"/>
        <w:ind w:right="5"/>
        <w:jc w:val="center"/>
        <w:sectPr w:rsidR="00FF3218">
          <w:pgSz w:w="11909" w:h="16834"/>
          <w:pgMar w:top="1147" w:right="866" w:bottom="360" w:left="1769" w:header="720" w:footer="720" w:gutter="0"/>
          <w:cols w:space="60"/>
          <w:noEndnote/>
        </w:sectPr>
      </w:pPr>
    </w:p>
    <w:p w:rsidR="002F7491" w:rsidRDefault="002F7491">
      <w:pPr>
        <w:shd w:val="clear" w:color="auto" w:fill="FFFFFF"/>
        <w:sectPr w:rsidR="002F7491">
          <w:type w:val="continuous"/>
          <w:pgSz w:w="11909" w:h="16834"/>
          <w:pgMar w:top="1147" w:right="765" w:bottom="360" w:left="1837" w:header="720" w:footer="720" w:gutter="0"/>
          <w:cols w:num="3" w:space="720" w:equalWidth="0">
            <w:col w:w="2232" w:space="3830"/>
            <w:col w:w="729" w:space="734"/>
            <w:col w:w="1780"/>
          </w:cols>
          <w:noEndnote/>
        </w:sectPr>
      </w:pPr>
    </w:p>
    <w:p w:rsidR="00D22420" w:rsidRDefault="00D22420" w:rsidP="00D34570">
      <w:pPr>
        <w:shd w:val="clear" w:color="auto" w:fill="FFFFFF"/>
      </w:pPr>
    </w:p>
    <w:sectPr w:rsidR="00D22420">
      <w:type w:val="continuous"/>
      <w:pgSz w:w="11909" w:h="16834"/>
      <w:pgMar w:top="1440" w:right="849" w:bottom="72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C9" w:rsidRDefault="00B943C9" w:rsidP="00B3343C">
      <w:r>
        <w:separator/>
      </w:r>
    </w:p>
  </w:endnote>
  <w:endnote w:type="continuationSeparator" w:id="0">
    <w:p w:rsidR="00B943C9" w:rsidRDefault="00B943C9" w:rsidP="00B3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C9" w:rsidRDefault="00B943C9" w:rsidP="00B3343C">
      <w:r>
        <w:separator/>
      </w:r>
    </w:p>
  </w:footnote>
  <w:footnote w:type="continuationSeparator" w:id="0">
    <w:p w:rsidR="00B943C9" w:rsidRDefault="00B943C9" w:rsidP="00B3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F13"/>
    <w:multiLevelType w:val="singleLevel"/>
    <w:tmpl w:val="C94ACB3A"/>
    <w:lvl w:ilvl="0">
      <w:start w:val="3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80685A"/>
    <w:multiLevelType w:val="singleLevel"/>
    <w:tmpl w:val="20B2C38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20"/>
    <w:rsid w:val="002F7491"/>
    <w:rsid w:val="0078172D"/>
    <w:rsid w:val="00B3343C"/>
    <w:rsid w:val="00B943C9"/>
    <w:rsid w:val="00C84FA1"/>
    <w:rsid w:val="00D22420"/>
    <w:rsid w:val="00D34570"/>
    <w:rsid w:val="00ED6442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E526"/>
  <w14:defaultImageDpi w14:val="0"/>
  <w15:docId w15:val="{3FA22C8A-DECE-43C9-94F0-1E611FE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43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4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2020-12-30T07:34:00Z</cp:lastPrinted>
  <dcterms:created xsi:type="dcterms:W3CDTF">2020-12-30T08:35:00Z</dcterms:created>
  <dcterms:modified xsi:type="dcterms:W3CDTF">2020-12-30T08:35:00Z</dcterms:modified>
</cp:coreProperties>
</file>