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4C" w:rsidRPr="00807F51" w:rsidRDefault="00D67C4C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A4E3D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-294005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F8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="0061422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300F8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</w:p>
    <w:p w:rsidR="00044CAD" w:rsidRPr="00807F51" w:rsidRDefault="00300F88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</w:p>
    <w:p w:rsidR="00AC3D37" w:rsidRPr="00807F51" w:rsidRDefault="00300F88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C3D37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Р А Й О Н </w:t>
      </w:r>
      <w:proofErr w:type="spellStart"/>
      <w:proofErr w:type="gramStart"/>
      <w:r w:rsidRPr="00807F51"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proofErr w:type="gramEnd"/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О Е     С О Б Р А Н И Е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7F51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F6216D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807F51">
        <w:rPr>
          <w:rFonts w:ascii="Times New Roman" w:hAnsi="Times New Roman"/>
          <w:sz w:val="26"/>
          <w:szCs w:val="26"/>
          <w:lang w:eastAsia="ru-RU"/>
        </w:rPr>
        <w:t>Перемышльский</w:t>
      </w:r>
      <w:proofErr w:type="spellEnd"/>
      <w:r w:rsidRPr="00807F51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F6216D">
        <w:rPr>
          <w:rFonts w:ascii="Times New Roman" w:hAnsi="Times New Roman"/>
          <w:sz w:val="26"/>
          <w:szCs w:val="26"/>
          <w:lang w:eastAsia="ru-RU"/>
        </w:rPr>
        <w:t>»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C3D37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7F51">
        <w:rPr>
          <w:rFonts w:ascii="Times New Roman" w:hAnsi="Times New Roman"/>
          <w:sz w:val="26"/>
          <w:szCs w:val="26"/>
          <w:lang w:eastAsia="ru-RU"/>
        </w:rPr>
        <w:t>с. Перемышль</w:t>
      </w:r>
    </w:p>
    <w:p w:rsidR="00AC3D37" w:rsidRPr="00807F51" w:rsidRDefault="00AC3D37" w:rsidP="00AC3D3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3D37" w:rsidRPr="00807F51" w:rsidRDefault="00044CAD" w:rsidP="00AC3D3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27 июля </w:t>
      </w:r>
      <w:r w:rsidR="00614228" w:rsidRPr="00807F51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</w:t>
      </w:r>
      <w:r w:rsidR="0012229C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4704E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2600B">
        <w:rPr>
          <w:rFonts w:ascii="Times New Roman" w:eastAsia="Times New Roman" w:hAnsi="Times New Roman"/>
          <w:sz w:val="26"/>
          <w:szCs w:val="26"/>
          <w:lang w:eastAsia="ru-RU"/>
        </w:rPr>
        <w:t>199</w:t>
      </w:r>
    </w:p>
    <w:p w:rsidR="003B0717" w:rsidRPr="00807F51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</w:tblGrid>
      <w:tr w:rsidR="00807F51" w:rsidRPr="00807F51" w:rsidTr="00D81118">
        <w:trPr>
          <w:trHeight w:val="2398"/>
        </w:trPr>
        <w:tc>
          <w:tcPr>
            <w:tcW w:w="5474" w:type="dxa"/>
          </w:tcPr>
          <w:p w:rsidR="007F21B6" w:rsidRPr="00807F51" w:rsidRDefault="00F6216D" w:rsidP="00F621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7F21B6" w:rsidRPr="00807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 утверждении </w:t>
            </w:r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 xml:space="preserve">Правил использования водных объектов общего пользования, расположенных на территории муниципального района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«</w:t>
            </w:r>
            <w:proofErr w:type="spellStart"/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Перемышльский</w:t>
            </w:r>
            <w:proofErr w:type="spellEnd"/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 xml:space="preserve"> район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»</w:t>
            </w:r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, для личных и бытовых нуж</w:t>
            </w:r>
            <w:r w:rsidR="00D81118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д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»</w:t>
            </w:r>
          </w:p>
        </w:tc>
      </w:tr>
    </w:tbl>
    <w:p w:rsidR="003B0717" w:rsidRPr="00807F51" w:rsidRDefault="003B0717" w:rsidP="00D81118">
      <w:pPr>
        <w:tabs>
          <w:tab w:val="left" w:pos="720"/>
        </w:tabs>
        <w:ind w:right="-3"/>
        <w:rPr>
          <w:rFonts w:ascii="Times New Roman" w:hAnsi="Times New Roman"/>
          <w:sz w:val="26"/>
          <w:szCs w:val="26"/>
        </w:rPr>
      </w:pPr>
    </w:p>
    <w:p w:rsidR="00D81118" w:rsidRPr="00807F51" w:rsidRDefault="00044CAD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8" w:history="1">
        <w:proofErr w:type="gramStart"/>
        <w:r w:rsidRPr="00807F51">
          <w:rPr>
            <w:rFonts w:ascii="Times New Roman" w:eastAsiaTheme="minorHAnsi" w:hAnsi="Times New Roman"/>
            <w:sz w:val="26"/>
            <w:szCs w:val="26"/>
          </w:rPr>
          <w:t>ч</w:t>
        </w:r>
        <w:proofErr w:type="gramEnd"/>
        <w:r w:rsidRPr="00807F51">
          <w:rPr>
            <w:rFonts w:ascii="Times New Roman" w:eastAsiaTheme="minorHAnsi" w:hAnsi="Times New Roman"/>
            <w:sz w:val="26"/>
            <w:szCs w:val="26"/>
          </w:rPr>
          <w:t>. 2 ст. 27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Водного кодекса РФ, </w:t>
      </w:r>
      <w:r w:rsidR="00807F51" w:rsidRPr="00807F51">
        <w:rPr>
          <w:rFonts w:ascii="Times New Roman" w:eastAsiaTheme="minorHAnsi" w:hAnsi="Times New Roman"/>
          <w:sz w:val="26"/>
          <w:szCs w:val="26"/>
        </w:rPr>
        <w:t xml:space="preserve">п. 28 ч. 1 </w:t>
      </w:r>
      <w:hyperlink r:id="rId9" w:history="1">
        <w:r w:rsidRPr="00807F51">
          <w:rPr>
            <w:rFonts w:ascii="Times New Roman" w:eastAsiaTheme="minorHAnsi" w:hAnsi="Times New Roman"/>
            <w:sz w:val="26"/>
            <w:szCs w:val="26"/>
          </w:rPr>
          <w:t>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06.10.2003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Об общих принципах организации местного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самоуправления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807F51">
          <w:rPr>
            <w:rFonts w:ascii="Times New Roman" w:eastAsiaTheme="minorHAnsi" w:hAnsi="Times New Roman"/>
            <w:sz w:val="26"/>
            <w:szCs w:val="26"/>
          </w:rPr>
          <w:t>ст. 8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Устава муниципального района Районное</w:t>
      </w:r>
      <w:r w:rsidR="00807F51" w:rsidRPr="00807F51">
        <w:rPr>
          <w:rFonts w:ascii="Times New Roman" w:eastAsiaTheme="minorHAnsi" w:hAnsi="Times New Roman"/>
          <w:sz w:val="26"/>
          <w:szCs w:val="26"/>
        </w:rPr>
        <w:t xml:space="preserve"> Собрание муниципального района и на</w:t>
      </w:r>
      <w:r w:rsidR="00D81118" w:rsidRPr="00807F51">
        <w:rPr>
          <w:rFonts w:ascii="Times New Roman" w:hAnsi="Times New Roman"/>
          <w:sz w:val="26"/>
          <w:szCs w:val="26"/>
        </w:rPr>
        <w:t xml:space="preserve"> основании</w:t>
      </w:r>
      <w:r w:rsidR="007F21B6" w:rsidRPr="00807F51">
        <w:rPr>
          <w:rFonts w:ascii="Times New Roman" w:hAnsi="Times New Roman"/>
          <w:sz w:val="26"/>
          <w:szCs w:val="26"/>
        </w:rPr>
        <w:t xml:space="preserve"> 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статьи 17 Федерального закона от 25.12.2018 года № 475-ФЗ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>О любительском рыболовстве и о внесении изменений в отдельные законодательные акты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r w:rsidR="00BE176A" w:rsidRPr="00807F51">
        <w:rPr>
          <w:rFonts w:ascii="Times New Roman" w:eastAsiaTheme="minorHAnsi" w:hAnsi="Times New Roman"/>
          <w:sz w:val="26"/>
          <w:szCs w:val="26"/>
        </w:rPr>
        <w:t xml:space="preserve"> а так же в целях приведения нормативного правого акта в соответствие федеральному законодательству 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Районное Собрание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="00D81118"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proofErr w:type="gramEnd"/>
    </w:p>
    <w:p w:rsidR="007F21B6" w:rsidRPr="00807F51" w:rsidRDefault="007F21B6" w:rsidP="00044CAD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3B0717" w:rsidRPr="00807F51" w:rsidRDefault="00AC3D37" w:rsidP="00044CAD">
      <w:pPr>
        <w:pStyle w:val="a3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07F51">
        <w:rPr>
          <w:rFonts w:ascii="Times New Roman" w:hAnsi="Times New Roman"/>
          <w:b/>
          <w:sz w:val="26"/>
          <w:szCs w:val="26"/>
        </w:rPr>
        <w:t>РЕШИЛО</w:t>
      </w:r>
      <w:r w:rsidR="003B0717" w:rsidRPr="00807F51">
        <w:rPr>
          <w:rFonts w:ascii="Times New Roman" w:hAnsi="Times New Roman"/>
          <w:b/>
          <w:sz w:val="26"/>
          <w:szCs w:val="26"/>
        </w:rPr>
        <w:t>:</w:t>
      </w:r>
    </w:p>
    <w:p w:rsidR="005C6335" w:rsidRPr="00807F51" w:rsidRDefault="005C6335" w:rsidP="00044CAD">
      <w:pPr>
        <w:pStyle w:val="a3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44CAD" w:rsidRPr="00807F51" w:rsidRDefault="00044CAD" w:rsidP="00044CA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hyperlink r:id="rId11" w:history="1">
        <w:r w:rsidRPr="00807F51">
          <w:rPr>
            <w:rFonts w:ascii="Times New Roman" w:eastAsiaTheme="minorHAnsi" w:hAnsi="Times New Roman"/>
            <w:sz w:val="26"/>
            <w:szCs w:val="26"/>
          </w:rPr>
          <w:t>Правила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использования водных объектов общего пользования,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для личных и бытовых нужд (прилагаются).</w:t>
      </w:r>
    </w:p>
    <w:p w:rsidR="00044CAD" w:rsidRPr="00807F51" w:rsidRDefault="00044CAD" w:rsidP="00044C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Признать утратившим силу Решение Районного Собрания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от 12.11.2015 № 16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для личных и бытовых нужд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3B0717" w:rsidRPr="00807F51" w:rsidRDefault="003B0717" w:rsidP="00BE176A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5C6335" w:rsidRPr="00807F51">
        <w:rPr>
          <w:rFonts w:ascii="Times New Roman" w:hAnsi="Times New Roman"/>
          <w:sz w:val="26"/>
          <w:szCs w:val="26"/>
        </w:rPr>
        <w:t>после официального опубликования</w:t>
      </w:r>
      <w:r w:rsidRPr="00807F51">
        <w:rPr>
          <w:rFonts w:ascii="Times New Roman" w:hAnsi="Times New Roman"/>
          <w:sz w:val="26"/>
          <w:szCs w:val="26"/>
        </w:rPr>
        <w:t>.</w:t>
      </w:r>
      <w:r w:rsidR="00BE176A" w:rsidRPr="00807F5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3B0717" w:rsidRPr="00807F51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6"/>
          <w:szCs w:val="26"/>
        </w:rPr>
      </w:pPr>
    </w:p>
    <w:p w:rsidR="00807F51" w:rsidRPr="00807F51" w:rsidRDefault="005C6335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  <w:r w:rsidRPr="00807F51">
        <w:rPr>
          <w:rFonts w:ascii="Times New Roman" w:hAnsi="Times New Roman"/>
          <w:b/>
          <w:sz w:val="26"/>
          <w:szCs w:val="26"/>
        </w:rPr>
        <w:t xml:space="preserve">Глава муниципального района                                               </w:t>
      </w:r>
      <w:r w:rsidR="00D81118" w:rsidRPr="00807F51">
        <w:rPr>
          <w:rFonts w:ascii="Times New Roman" w:hAnsi="Times New Roman"/>
          <w:b/>
          <w:sz w:val="26"/>
          <w:szCs w:val="26"/>
        </w:rPr>
        <w:t>А.В. Шаповалов</w:t>
      </w:r>
      <w:r w:rsidR="003B0717" w:rsidRPr="00807F51">
        <w:rPr>
          <w:rFonts w:ascii="Times New Roman" w:hAnsi="Times New Roman"/>
          <w:spacing w:val="-1"/>
          <w:sz w:val="26"/>
          <w:szCs w:val="26"/>
        </w:rPr>
        <w:t xml:space="preserve">       </w:t>
      </w: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Приложение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к Решению Районного Собрания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муниципального района </w:t>
      </w:r>
      <w:r w:rsidR="00F6216D">
        <w:rPr>
          <w:rFonts w:ascii="Times New Roman" w:eastAsiaTheme="minorHAnsi" w:hAnsi="Times New Roman"/>
          <w:b/>
          <w:bCs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b/>
          <w:bCs/>
          <w:sz w:val="26"/>
          <w:szCs w:val="26"/>
        </w:rPr>
        <w:t>»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от 27.07.2023 года №</w:t>
      </w:r>
      <w:r w:rsidR="0032600B">
        <w:rPr>
          <w:rFonts w:ascii="Times New Roman" w:eastAsiaTheme="minorHAnsi" w:hAnsi="Times New Roman"/>
          <w:b/>
          <w:bCs/>
          <w:sz w:val="26"/>
          <w:szCs w:val="26"/>
        </w:rPr>
        <w:t>199</w:t>
      </w:r>
      <w:bookmarkStart w:id="0" w:name="_GoBack"/>
      <w:bookmarkEnd w:id="0"/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ПРАВИЛА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ИСПОЛЬЗОВАНИЯ ВОДНЫХ ОБЪЕКТОВ ОБЩЕГО ПОЛЬЗОВАНИЯ,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РАСПОЛОЖЕННЫХ</w:t>
      </w:r>
      <w:proofErr w:type="gramEnd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 МУНИЦИПАЛЬНОГО РАЙОНА</w:t>
      </w:r>
    </w:p>
    <w:p w:rsidR="00807F51" w:rsidRPr="00807F51" w:rsidRDefault="00F6216D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807F51" w:rsidRPr="00807F51">
        <w:rPr>
          <w:rFonts w:ascii="Times New Roman" w:eastAsiaTheme="minorHAnsi" w:hAnsi="Times New Roman"/>
          <w:b/>
          <w:bCs/>
          <w:sz w:val="26"/>
          <w:szCs w:val="26"/>
        </w:rPr>
        <w:t>ПЕРЕМЫШЛЬСКИЙ РАЙОН</w:t>
      </w:r>
      <w:r>
        <w:rPr>
          <w:rFonts w:ascii="Times New Roman" w:eastAsiaTheme="minorHAnsi" w:hAnsi="Times New Roman"/>
          <w:b/>
          <w:bCs/>
          <w:sz w:val="26"/>
          <w:szCs w:val="26"/>
        </w:rPr>
        <w:t>»</w:t>
      </w:r>
      <w:r w:rsidR="00807F51" w:rsidRPr="00807F51">
        <w:rPr>
          <w:rFonts w:ascii="Times New Roman" w:eastAsiaTheme="minorHAnsi" w:hAnsi="Times New Roman"/>
          <w:b/>
          <w:bCs/>
          <w:sz w:val="26"/>
          <w:szCs w:val="26"/>
        </w:rPr>
        <w:t>, ДЛЯ ЛИЧНЫХ И БЫТОВЫХ НУЖД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1.1.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Настоящие Правила разработаны в соответствии со </w:t>
      </w:r>
      <w:hyperlink r:id="rId12" w:history="1">
        <w:r w:rsidRPr="00807F51">
          <w:rPr>
            <w:rFonts w:ascii="Times New Roman" w:eastAsiaTheme="minorHAnsi" w:hAnsi="Times New Roman"/>
            <w:sz w:val="26"/>
            <w:szCs w:val="26"/>
          </w:rPr>
          <w:t>ст.ст. 6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Pr="00807F51">
          <w:rPr>
            <w:rFonts w:ascii="Times New Roman" w:eastAsiaTheme="minorHAnsi" w:hAnsi="Times New Roman"/>
            <w:sz w:val="26"/>
            <w:szCs w:val="26"/>
          </w:rPr>
          <w:t>27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Водного кодекса Российской Федерации, </w:t>
      </w:r>
      <w:hyperlink r:id="rId14" w:history="1">
        <w:r w:rsidRPr="00807F51">
          <w:rPr>
            <w:rFonts w:ascii="Times New Roman" w:eastAsiaTheme="minorHAnsi" w:hAnsi="Times New Roman"/>
            <w:sz w:val="26"/>
            <w:szCs w:val="26"/>
          </w:rPr>
          <w:t>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06.10.2003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 МР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1.2. Настоящие Правила определяют требования, предъявляемые к забору (изъятию) воды для личных и бытовых нужд, купания людей, отдыха, туризма, спорта, любительского рыболовства, водопоя, и обязательны для населения и организаций любой формы собственности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1.4. Полоса земли вдоль береговой линии водного объекта общего пользования (береговая полоса), ширина которой установлена Водным </w:t>
      </w:r>
      <w:hyperlink r:id="rId15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Федерации, предназначается для общего пользования.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зон и прибрежных защитных полос водных объектов, ширина которых в зависимости от их протяженности установлена Водным </w:t>
      </w:r>
      <w:hyperlink r:id="rId16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В границах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зон запрещаются: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а) использование сточных вод для удобрения почв;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в) осуществление авиационных мер по борьбе с вредителями и болезнями растений;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д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17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кодекса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агрохимикатов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, применение пестицидов и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агрохимикатов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>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7) сброс сточных, в том числе дренажных, вод;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8" w:history="1">
        <w:r w:rsidRPr="00807F51">
          <w:rPr>
            <w:rFonts w:ascii="Times New Roman" w:eastAsiaTheme="minorHAnsi" w:hAnsi="Times New Roman"/>
            <w:sz w:val="26"/>
            <w:szCs w:val="26"/>
          </w:rPr>
          <w:t>статьей 19.1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Закона Российской Федерации от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21 февраля 1992 года N 2395-1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 недрах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).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 границах прибрежных защитных полос наряду с ограничениями, указанными выше, запрещаются: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а) распашка земель;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б) размещение отвалов размываемых грунтов;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hyperlink r:id="rId19" w:history="1">
        <w:proofErr w:type="spellStart"/>
        <w:r w:rsidRPr="00807F51">
          <w:rPr>
            <w:rFonts w:ascii="Times New Roman" w:eastAsiaTheme="minorHAnsi" w:hAnsi="Times New Roman"/>
            <w:sz w:val="26"/>
            <w:szCs w:val="26"/>
          </w:rPr>
          <w:t>СанПиН</w:t>
        </w:r>
        <w:proofErr w:type="spellEnd"/>
        <w:r w:rsidRPr="00807F51">
          <w:rPr>
            <w:rFonts w:ascii="Times New Roman" w:eastAsiaTheme="minorHAnsi" w:hAnsi="Times New Roman"/>
            <w:sz w:val="26"/>
            <w:szCs w:val="26"/>
          </w:rPr>
          <w:t xml:space="preserve"> 2.1.5.980-00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Гигиенические требования к охране поверхностных вод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мойка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- совершение иных действий, угрожающих жизни и здоровью людей и наносящих вред окружающей природной среде.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1.7.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</w:t>
      </w:r>
      <w:hyperlink r:id="rId20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отнесенных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к особо охраняемым водным объектам;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входящих в состав особо охраняемых природных территорий;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расположенных в границах зон, округов санитарной охраны водных объектов - источников питьевого водоснабжения;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расположенных в границах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рыбохозяйственных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заповедных зон;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содержащих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природные лечебные ресурсы;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 Требования к водозабору для личных и бытовых нужд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2.2. Водопользование на объектах общего пользования может быть ограничено в случаях: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угрозы причинения вреда жизни и здоровью человека;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возникновения чрезвычайных ситуаций;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причинения вреда окружающей среде;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2.3. Запрещается забор воды для полива садовых, огородных, дачных земельных участков, ведения личного подсобного хозяйства, а также водопоя, </w:t>
      </w: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проведения работ по уходу за сельскохозяйственными животными в количестве, наносящем ущерб другим водопользователям.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3. Места, отведенные для купания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3.1.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Купание людей на водных объектах общего пользования осуществляется в соответствии с требованиями, установленными </w:t>
      </w:r>
      <w:hyperlink r:id="rId21" w:history="1">
        <w:r w:rsidRPr="00807F51">
          <w:rPr>
            <w:rFonts w:ascii="Times New Roman" w:eastAsiaTheme="minorHAnsi" w:hAnsi="Times New Roman"/>
            <w:sz w:val="26"/>
            <w:szCs w:val="26"/>
          </w:rPr>
          <w:t>правилами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охраны жизни людей на водных объектах на территории Калужской области, утвержденными постановлением Правительства Калужской области от 21.12.2005 N 360, определяемыми нормативно-правовым актом органа местного самоуправления, принимаемым согласно </w:t>
      </w:r>
      <w:hyperlink r:id="rId22" w:history="1">
        <w:r w:rsidRPr="00807F51">
          <w:rPr>
            <w:rFonts w:ascii="Times New Roman" w:eastAsiaTheme="minorHAnsi" w:hAnsi="Times New Roman"/>
            <w:sz w:val="26"/>
            <w:szCs w:val="26"/>
          </w:rPr>
          <w:t>п. 24 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6 октября 2003 года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3.2. В соответствии с ГОСТ 17.1.5.02-80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Гигиенические требования к зонам рекреации водных объектов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к зонам для купания людей устанавливаются следующие требования: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безопасный рельеф дна (отсутствие ям, зарослей водных растений, острых камней и пр.).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3.3. При использовании водных объектов запрещается: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купаться в необорудованных, незнакомых местах;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заплывать за буйки, обозначающие границы плавания;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подплывать к моторным, парусным судам, весельным лодкам и другим плавательным средствам;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прыгать в воду с катеров, лодок, причалов, а также сооружений, не приспособленных для этих целей;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распивать спиртные напитки, купаться в состоянии алкогольного опьянения;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приходить с собаками и другими животными;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оставлять мусор на берегу и в кабинах для переодевания;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играть с мячом и в спортивные игры в не отведенных для этого местах, нырять в воду с захватом купающихся;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подавать крики ложной тревоги;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плавать на средствах, не предназначенных для этого.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D81CF2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4. Требования к выбору мест для любительского рыболовства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4.1. Любительское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</w:t>
      </w:r>
      <w:hyperlink r:id="rId23" w:history="1">
        <w:r w:rsidRPr="00807F51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от 20.12.2004 N 166-ФЗ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 рыболовстве и сохранении водных биологических ресурсов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 Требования к выбору мест для водопоя сельскохозяйственных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животных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5.3. Водопой сельскохозяйственных животных осуществляется под наблюдением пастуха.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6. Оповещение населения и органов местного самоуправления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6.2. Об авариях и иных чрезвычайных ситуациях на водных объектах,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граждане обязаны незамедлительно информировать органы местного самоуправления.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7. Ответственность за нарушение условий общего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водопользования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67024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7.1.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  <w:r w:rsidR="003B0717" w:rsidRPr="00807F51">
        <w:rPr>
          <w:rFonts w:ascii="Times New Roman" w:hAnsi="Times New Roman"/>
          <w:spacing w:val="-1"/>
          <w:sz w:val="26"/>
          <w:szCs w:val="26"/>
        </w:rPr>
        <w:t xml:space="preserve">          </w:t>
      </w:r>
    </w:p>
    <w:sectPr w:rsidR="00867024" w:rsidRPr="00807F51" w:rsidSect="00B62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51" w:rsidRDefault="00904351" w:rsidP="00D67C4C">
      <w:r>
        <w:separator/>
      </w:r>
    </w:p>
  </w:endnote>
  <w:endnote w:type="continuationSeparator" w:id="0">
    <w:p w:rsidR="00904351" w:rsidRDefault="00904351" w:rsidP="00D6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51" w:rsidRDefault="00904351" w:rsidP="00D67C4C">
      <w:r>
        <w:separator/>
      </w:r>
    </w:p>
  </w:footnote>
  <w:footnote w:type="continuationSeparator" w:id="0">
    <w:p w:rsidR="00904351" w:rsidRDefault="00904351" w:rsidP="00D6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69B"/>
    <w:multiLevelType w:val="multilevel"/>
    <w:tmpl w:val="9FD0751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17"/>
    <w:rsid w:val="00005D24"/>
    <w:rsid w:val="00044CAD"/>
    <w:rsid w:val="0004706D"/>
    <w:rsid w:val="000F5CAC"/>
    <w:rsid w:val="0012229C"/>
    <w:rsid w:val="00190A24"/>
    <w:rsid w:val="001A65A8"/>
    <w:rsid w:val="001E1D23"/>
    <w:rsid w:val="002043A2"/>
    <w:rsid w:val="00224817"/>
    <w:rsid w:val="0023038D"/>
    <w:rsid w:val="002D1D27"/>
    <w:rsid w:val="00300F88"/>
    <w:rsid w:val="00314E82"/>
    <w:rsid w:val="0032600B"/>
    <w:rsid w:val="00332610"/>
    <w:rsid w:val="0034493B"/>
    <w:rsid w:val="003973AA"/>
    <w:rsid w:val="003B0717"/>
    <w:rsid w:val="003E47C9"/>
    <w:rsid w:val="00430946"/>
    <w:rsid w:val="00453EC7"/>
    <w:rsid w:val="004C6209"/>
    <w:rsid w:val="005A0CCD"/>
    <w:rsid w:val="005C6335"/>
    <w:rsid w:val="005F4120"/>
    <w:rsid w:val="00614228"/>
    <w:rsid w:val="00677852"/>
    <w:rsid w:val="0068370C"/>
    <w:rsid w:val="00732624"/>
    <w:rsid w:val="007733D0"/>
    <w:rsid w:val="007F21B6"/>
    <w:rsid w:val="007F24D9"/>
    <w:rsid w:val="00807F51"/>
    <w:rsid w:val="008245D0"/>
    <w:rsid w:val="00832581"/>
    <w:rsid w:val="00867024"/>
    <w:rsid w:val="0088180A"/>
    <w:rsid w:val="00885923"/>
    <w:rsid w:val="009019C7"/>
    <w:rsid w:val="00904351"/>
    <w:rsid w:val="00925A1D"/>
    <w:rsid w:val="00955FF5"/>
    <w:rsid w:val="00962305"/>
    <w:rsid w:val="00A12782"/>
    <w:rsid w:val="00A3206A"/>
    <w:rsid w:val="00A76630"/>
    <w:rsid w:val="00A90634"/>
    <w:rsid w:val="00AC3D37"/>
    <w:rsid w:val="00B4704E"/>
    <w:rsid w:val="00B62633"/>
    <w:rsid w:val="00B931D9"/>
    <w:rsid w:val="00BE176A"/>
    <w:rsid w:val="00C554D6"/>
    <w:rsid w:val="00C86063"/>
    <w:rsid w:val="00D25A38"/>
    <w:rsid w:val="00D67C4C"/>
    <w:rsid w:val="00D81118"/>
    <w:rsid w:val="00D81CF2"/>
    <w:rsid w:val="00D973C1"/>
    <w:rsid w:val="00DA22F9"/>
    <w:rsid w:val="00DA4E3D"/>
    <w:rsid w:val="00DE00FD"/>
    <w:rsid w:val="00E2475D"/>
    <w:rsid w:val="00E3214D"/>
    <w:rsid w:val="00E86688"/>
    <w:rsid w:val="00ED3D9D"/>
    <w:rsid w:val="00F6216D"/>
    <w:rsid w:val="00FB1CEC"/>
    <w:rsid w:val="00F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7"/>
    <w:pPr>
      <w:ind w:left="720"/>
      <w:contextualSpacing/>
    </w:pPr>
  </w:style>
  <w:style w:type="table" w:styleId="a4">
    <w:name w:val="Table Grid"/>
    <w:basedOn w:val="a1"/>
    <w:rsid w:val="003B071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DA2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654EBFF156DF28D1A2455B456FF11E77C65B599C6F7F0121A1788BEDED4ACA69001EC086867408836558FAB0N2J" TargetMode="External"/><Relationship Id="rId13" Type="http://schemas.openxmlformats.org/officeDocument/2006/relationships/hyperlink" Target="consultantplus://offline/ref=9D6E7BAA38FA67EDD8AA14DD0B83E60A2B75D6902F45E2456E3BFE340121C8ECD11F3E5A4FE4BFE8FA729D1978EBBAB65CA5719D9DyCWEJ" TargetMode="External"/><Relationship Id="rId18" Type="http://schemas.openxmlformats.org/officeDocument/2006/relationships/hyperlink" Target="consultantplus://offline/ref=9D6E7BAA38FA67EDD8AA14DD0B83E60A2B72D9952246E2456E3BFE340121C8ECD11F3E5A4CE2BFE8FA729D1978EBBAB65CA5719D9DyCW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6E7BAA38FA67EDD8AA0AD01DEFB804287A819B2C40EA173B64A5695628C2BB965067180FE8B5BCAB36C01073BBF5F201B6739981CD544F94CBC1yEW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6E7BAA38FA67EDD8AA14DD0B83E60A2B75D6902F45E2456E3BFE340121C8ECD11F3E5940B1E5F8FE3BC81066EFACA856BB71y9WEJ" TargetMode="External"/><Relationship Id="rId17" Type="http://schemas.openxmlformats.org/officeDocument/2006/relationships/hyperlink" Target="consultantplus://offline/ref=9D6E7BAA38FA67EDD8AA14DD0B83E60A2B75D6902F45E2456E3BFE340121C8ECC31F66564BE1AABCA328CA147AyEW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6E7BAA38FA67EDD8AA14DD0B83E60A2B75D6902F45E2456E3BFE340121C8ECC31F66564BE1AABCA328CA147AyEWCJ" TargetMode="External"/><Relationship Id="rId20" Type="http://schemas.openxmlformats.org/officeDocument/2006/relationships/hyperlink" Target="consultantplus://offline/ref=9D6E7BAA38FA67EDD8AA14DD0B83E60A2B75D6902F45E2456E3BFE340121C8ECC31F66564BE1AABCA328CA147AyEW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376BBEA69EC3A6E1571F6F20B4838537EF69CFD96866F6F45F6265F829E9748CC2FF7E6294270A62DF4F5B06964A587BE038969B4D8B8AE1EAA018I3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6E7BAA38FA67EDD8AA14DD0B83E60A2B75D6902F45E2456E3BFE340121C8ECC31F66564BE1AABCA328CA147AyEWCJ" TargetMode="External"/><Relationship Id="rId23" Type="http://schemas.openxmlformats.org/officeDocument/2006/relationships/hyperlink" Target="consultantplus://offline/ref=9D6E7BAA38FA67EDD8AA14DD0B83E60A2B72D9902D43E2456E3BFE340121C8ECC31F66564BE1AABCA328CA147AyEWCJ" TargetMode="External"/><Relationship Id="rId10" Type="http://schemas.openxmlformats.org/officeDocument/2006/relationships/hyperlink" Target="consultantplus://offline/ref=036F59F0F65081A935E37B43A99D08D12BDEF54E5E406DA2452AC00C06CC692A4161A72DCCA8EB1F9B2D5C10C089CC2544C86A58FC1FCDB7C9BCA318B2NFJ" TargetMode="External"/><Relationship Id="rId19" Type="http://schemas.openxmlformats.org/officeDocument/2006/relationships/hyperlink" Target="consultantplus://offline/ref=9D6E7BAA38FA67EDD8AA14DD0B83E60A2679DE972C4FBF4F6662F236062E97FBD656325B4BE5B4B9A06299502DE2A4B24ABB7B839DCD5Ey5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F59F0F65081A935E3654EBFF156DF28D0AA4458436FF11E77C65B599C6F7F0121A1788FECEF169C26014284D7957404836750E603CDBDBDN4J" TargetMode="External"/><Relationship Id="rId14" Type="http://schemas.openxmlformats.org/officeDocument/2006/relationships/hyperlink" Target="consultantplus://offline/ref=9D6E7BAA38FA67EDD8AA14DD0B83E60A2B74DE912C43E2456E3BFE340121C8ECD11F3E5A4BE5BDB4AC3D9C453CBAA9B650A5739581CF5C53y9W5J" TargetMode="External"/><Relationship Id="rId22" Type="http://schemas.openxmlformats.org/officeDocument/2006/relationships/hyperlink" Target="consultantplus://offline/ref=9D6E7BAA38FA67EDD8AA14DD0B83E60A2B74DE912C43E2456E3BFE340121C8ECD11F3E5A4BE5BDB4AC3D9C453CBAA9B650A5739581CF5C53y9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REDPC</cp:lastModifiedBy>
  <cp:revision>2</cp:revision>
  <cp:lastPrinted>2023-08-04T09:38:00Z</cp:lastPrinted>
  <dcterms:created xsi:type="dcterms:W3CDTF">2023-08-29T10:35:00Z</dcterms:created>
  <dcterms:modified xsi:type="dcterms:W3CDTF">2023-08-29T10:35:00Z</dcterms:modified>
</cp:coreProperties>
</file>